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3D80C" w14:textId="77777777" w:rsidR="00CF32FF" w:rsidRDefault="00CF32FF">
      <w:pPr>
        <w:pStyle w:val="BodyText"/>
        <w:spacing w:before="95"/>
        <w:rPr>
          <w:rFonts w:ascii="Times New Roman"/>
        </w:rPr>
      </w:pPr>
    </w:p>
    <w:p w14:paraId="5B93D80D" w14:textId="77777777" w:rsidR="00CF32FF" w:rsidRDefault="004113CE">
      <w:pPr>
        <w:pStyle w:val="Heading1"/>
        <w:spacing w:before="0"/>
        <w:ind w:left="3" w:right="399" w:firstLine="0"/>
        <w:jc w:val="center"/>
      </w:pPr>
      <w:proofErr w:type="spellStart"/>
      <w:r>
        <w:rPr>
          <w:color w:val="232323"/>
          <w:u w:val="single" w:color="232323"/>
        </w:rPr>
        <w:t>Polasaí</w:t>
      </w:r>
      <w:proofErr w:type="spellEnd"/>
      <w:r>
        <w:rPr>
          <w:color w:val="232323"/>
          <w:spacing w:val="-6"/>
          <w:u w:val="single" w:color="232323"/>
        </w:rPr>
        <w:t xml:space="preserve"> </w:t>
      </w:r>
      <w:proofErr w:type="spellStart"/>
      <w:r>
        <w:rPr>
          <w:color w:val="232323"/>
          <w:u w:val="single" w:color="232323"/>
        </w:rPr>
        <w:t>agus</w:t>
      </w:r>
      <w:proofErr w:type="spellEnd"/>
      <w:r>
        <w:rPr>
          <w:color w:val="232323"/>
          <w:spacing w:val="-6"/>
          <w:u w:val="single" w:color="232323"/>
        </w:rPr>
        <w:t xml:space="preserve"> </w:t>
      </w:r>
      <w:proofErr w:type="spellStart"/>
      <w:r>
        <w:rPr>
          <w:color w:val="232323"/>
          <w:u w:val="single" w:color="232323"/>
        </w:rPr>
        <w:t>Nósanna</w:t>
      </w:r>
      <w:proofErr w:type="spellEnd"/>
      <w:r>
        <w:rPr>
          <w:color w:val="232323"/>
          <w:spacing w:val="-6"/>
          <w:u w:val="single" w:color="232323"/>
        </w:rPr>
        <w:t xml:space="preserve"> </w:t>
      </w:r>
      <w:proofErr w:type="spellStart"/>
      <w:r>
        <w:rPr>
          <w:color w:val="232323"/>
          <w:u w:val="single" w:color="232323"/>
        </w:rPr>
        <w:t>Imeachta</w:t>
      </w:r>
      <w:proofErr w:type="spellEnd"/>
      <w:r>
        <w:rPr>
          <w:color w:val="232323"/>
          <w:u w:val="single" w:color="232323"/>
        </w:rPr>
        <w:t>/Policies</w:t>
      </w:r>
      <w:r>
        <w:rPr>
          <w:color w:val="232323"/>
          <w:spacing w:val="-6"/>
          <w:u w:val="single" w:color="232323"/>
        </w:rPr>
        <w:t xml:space="preserve"> </w:t>
      </w:r>
      <w:r>
        <w:rPr>
          <w:color w:val="232323"/>
          <w:u w:val="single" w:color="232323"/>
        </w:rPr>
        <w:t>and</w:t>
      </w:r>
      <w:r>
        <w:rPr>
          <w:color w:val="232323"/>
          <w:spacing w:val="-6"/>
          <w:u w:val="single" w:color="232323"/>
        </w:rPr>
        <w:t xml:space="preserve"> </w:t>
      </w:r>
      <w:r>
        <w:rPr>
          <w:color w:val="232323"/>
          <w:spacing w:val="-2"/>
          <w:u w:val="single" w:color="232323"/>
        </w:rPr>
        <w:t>Procedures</w:t>
      </w:r>
    </w:p>
    <w:p w14:paraId="5B93D80E" w14:textId="77777777" w:rsidR="00CF32FF" w:rsidRDefault="00CF32FF">
      <w:pPr>
        <w:pStyle w:val="BodyText"/>
        <w:rPr>
          <w:b/>
          <w:sz w:val="20"/>
        </w:rPr>
      </w:pPr>
    </w:p>
    <w:p w14:paraId="5B93D80F" w14:textId="77777777" w:rsidR="00CF32FF" w:rsidRDefault="00CF32FF">
      <w:pPr>
        <w:pStyle w:val="BodyText"/>
        <w:spacing w:before="50"/>
        <w:rPr>
          <w:b/>
          <w:sz w:val="2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2"/>
        <w:gridCol w:w="5694"/>
      </w:tblGrid>
      <w:tr w:rsidR="00CF32FF" w14:paraId="5B93D812" w14:textId="77777777" w:rsidTr="79078D36">
        <w:trPr>
          <w:trHeight w:val="282"/>
        </w:trPr>
        <w:tc>
          <w:tcPr>
            <w:tcW w:w="1472" w:type="dxa"/>
            <w:shd w:val="clear" w:color="auto" w:fill="A80050"/>
          </w:tcPr>
          <w:p w14:paraId="5B93D810" w14:textId="77777777" w:rsidR="00CF32FF" w:rsidRDefault="004113CE">
            <w:pPr>
              <w:pStyle w:val="TableParagraph"/>
              <w:spacing w:line="263" w:lineRule="exact"/>
              <w:rPr>
                <w:b/>
              </w:rPr>
            </w:pPr>
            <w:r>
              <w:rPr>
                <w:b/>
                <w:color w:val="FFFFFF"/>
                <w:spacing w:val="-4"/>
              </w:rPr>
              <w:t>Code</w:t>
            </w:r>
          </w:p>
        </w:tc>
        <w:tc>
          <w:tcPr>
            <w:tcW w:w="5694" w:type="dxa"/>
          </w:tcPr>
          <w:p w14:paraId="5B93D811" w14:textId="2C228F35" w:rsidR="00CF32FF" w:rsidRPr="005C445F" w:rsidRDefault="005C445F" w:rsidP="005C445F">
            <w:pPr>
              <w:pStyle w:val="TableParagraph"/>
              <w:spacing w:line="263" w:lineRule="exact"/>
              <w:rPr>
                <w:spacing w:val="-2"/>
                <w:lang w:val="en-IE"/>
              </w:rPr>
            </w:pPr>
            <w:r w:rsidRPr="005C445F">
              <w:rPr>
                <w:spacing w:val="-2"/>
                <w:lang w:val="en-IE"/>
              </w:rPr>
              <w:t>QA805</w:t>
            </w:r>
          </w:p>
        </w:tc>
      </w:tr>
      <w:tr w:rsidR="00CF32FF" w14:paraId="5B93D815" w14:textId="77777777" w:rsidTr="79078D36">
        <w:trPr>
          <w:trHeight w:val="268"/>
        </w:trPr>
        <w:tc>
          <w:tcPr>
            <w:tcW w:w="1472" w:type="dxa"/>
            <w:shd w:val="clear" w:color="auto" w:fill="A80050"/>
          </w:tcPr>
          <w:p w14:paraId="5B93D813" w14:textId="77777777" w:rsidR="00CF32FF" w:rsidRDefault="004113CE">
            <w:pPr>
              <w:pStyle w:val="TableParagraph"/>
              <w:spacing w:line="248" w:lineRule="exact"/>
              <w:rPr>
                <w:b/>
              </w:rPr>
            </w:pPr>
            <w:r>
              <w:rPr>
                <w:b/>
                <w:color w:val="FFFFFF"/>
                <w:spacing w:val="-2"/>
              </w:rPr>
              <w:t>Title</w:t>
            </w:r>
          </w:p>
        </w:tc>
        <w:tc>
          <w:tcPr>
            <w:tcW w:w="5694" w:type="dxa"/>
          </w:tcPr>
          <w:p w14:paraId="5B93D814" w14:textId="35D8E9EA" w:rsidR="00CF32FF" w:rsidRPr="000F5813" w:rsidRDefault="000F5813" w:rsidP="000F5813">
            <w:pPr>
              <w:pStyle w:val="TableParagraph"/>
              <w:spacing w:line="248" w:lineRule="exact"/>
              <w:rPr>
                <w:lang w:val="en-IE"/>
              </w:rPr>
            </w:pPr>
            <w:r w:rsidRPr="000F5813">
              <w:rPr>
                <w:lang w:val="en-IE"/>
              </w:rPr>
              <w:t>E-Resources Usage Policy</w:t>
            </w:r>
          </w:p>
        </w:tc>
      </w:tr>
      <w:tr w:rsidR="00CF32FF" w14:paraId="5B93D818" w14:textId="77777777" w:rsidTr="79078D36">
        <w:trPr>
          <w:trHeight w:val="268"/>
        </w:trPr>
        <w:tc>
          <w:tcPr>
            <w:tcW w:w="1472" w:type="dxa"/>
            <w:shd w:val="clear" w:color="auto" w:fill="A80050"/>
          </w:tcPr>
          <w:p w14:paraId="5B93D816" w14:textId="77777777" w:rsidR="00CF32FF" w:rsidRDefault="004113CE">
            <w:pPr>
              <w:pStyle w:val="TableParagraph"/>
              <w:spacing w:line="248" w:lineRule="exact"/>
              <w:rPr>
                <w:b/>
              </w:rPr>
            </w:pPr>
            <w:r>
              <w:rPr>
                <w:b/>
                <w:color w:val="FFFFFF"/>
              </w:rPr>
              <w:t>Policy</w:t>
            </w:r>
            <w:r>
              <w:rPr>
                <w:b/>
                <w:color w:val="FFFFFF"/>
                <w:spacing w:val="-5"/>
              </w:rPr>
              <w:t xml:space="preserve"> </w:t>
            </w:r>
            <w:r>
              <w:rPr>
                <w:b/>
                <w:color w:val="FFFFFF"/>
                <w:spacing w:val="-2"/>
              </w:rPr>
              <w:t>Owner</w:t>
            </w:r>
          </w:p>
        </w:tc>
        <w:tc>
          <w:tcPr>
            <w:tcW w:w="5694" w:type="dxa"/>
          </w:tcPr>
          <w:p w14:paraId="5B93D817" w14:textId="0A936635" w:rsidR="00CF32FF" w:rsidRDefault="000F5813">
            <w:pPr>
              <w:pStyle w:val="TableParagraph"/>
              <w:spacing w:line="248" w:lineRule="exact"/>
            </w:pPr>
            <w:r>
              <w:t>E-Resources Librarian</w:t>
            </w:r>
          </w:p>
        </w:tc>
      </w:tr>
      <w:tr w:rsidR="00CF32FF" w14:paraId="5B93D81B" w14:textId="77777777" w:rsidTr="79078D36">
        <w:trPr>
          <w:trHeight w:val="268"/>
        </w:trPr>
        <w:tc>
          <w:tcPr>
            <w:tcW w:w="1472" w:type="dxa"/>
            <w:shd w:val="clear" w:color="auto" w:fill="A80050"/>
          </w:tcPr>
          <w:p w14:paraId="5B93D819" w14:textId="77777777" w:rsidR="00CF32FF" w:rsidRDefault="004113CE">
            <w:pPr>
              <w:pStyle w:val="TableParagraph"/>
              <w:spacing w:line="248" w:lineRule="exact"/>
              <w:rPr>
                <w:b/>
              </w:rPr>
            </w:pPr>
            <w:r>
              <w:rPr>
                <w:b/>
                <w:color w:val="FFFFFF"/>
                <w:spacing w:val="-4"/>
              </w:rPr>
              <w:t>Date</w:t>
            </w:r>
          </w:p>
        </w:tc>
        <w:tc>
          <w:tcPr>
            <w:tcW w:w="5694" w:type="dxa"/>
          </w:tcPr>
          <w:p w14:paraId="5B93D81A" w14:textId="5FF69547" w:rsidR="00CF32FF" w:rsidRDefault="000F5813">
            <w:pPr>
              <w:pStyle w:val="TableParagraph"/>
              <w:spacing w:line="248" w:lineRule="exact"/>
            </w:pPr>
            <w:r>
              <w:t>7 March 2025</w:t>
            </w:r>
          </w:p>
        </w:tc>
      </w:tr>
      <w:tr w:rsidR="00CF32FF" w14:paraId="5B93D81E" w14:textId="77777777" w:rsidTr="79078D36">
        <w:trPr>
          <w:trHeight w:val="268"/>
        </w:trPr>
        <w:tc>
          <w:tcPr>
            <w:tcW w:w="1472" w:type="dxa"/>
            <w:shd w:val="clear" w:color="auto" w:fill="A80050"/>
          </w:tcPr>
          <w:p w14:paraId="5B93D81C" w14:textId="77777777" w:rsidR="00CF32FF" w:rsidRDefault="004113CE">
            <w:pPr>
              <w:pStyle w:val="TableParagraph"/>
              <w:spacing w:line="248" w:lineRule="exact"/>
              <w:rPr>
                <w:b/>
              </w:rPr>
            </w:pPr>
            <w:r>
              <w:rPr>
                <w:b/>
                <w:color w:val="FFFFFF"/>
              </w:rPr>
              <w:t>Approved</w:t>
            </w:r>
            <w:r>
              <w:rPr>
                <w:b/>
                <w:color w:val="FFFFFF"/>
                <w:spacing w:val="-6"/>
              </w:rPr>
              <w:t xml:space="preserve"> </w:t>
            </w:r>
            <w:r>
              <w:rPr>
                <w:b/>
                <w:color w:val="FFFFFF"/>
                <w:spacing w:val="-5"/>
              </w:rPr>
              <w:t>By</w:t>
            </w:r>
          </w:p>
        </w:tc>
        <w:tc>
          <w:tcPr>
            <w:tcW w:w="5694" w:type="dxa"/>
          </w:tcPr>
          <w:p w14:paraId="5B93D81D" w14:textId="688D4626" w:rsidR="00CF32FF" w:rsidRDefault="478A79C8" w:rsidP="79078D36">
            <w:pPr>
              <w:pStyle w:val="TableParagraph"/>
              <w:spacing w:line="248" w:lineRule="exact"/>
            </w:pPr>
            <w:r>
              <w:t>Library Strategy Committee</w:t>
            </w:r>
          </w:p>
        </w:tc>
      </w:tr>
    </w:tbl>
    <w:p w14:paraId="5B93D81F" w14:textId="5859AE84" w:rsidR="00CF32FF" w:rsidRPr="00E24546" w:rsidRDefault="004113CE">
      <w:pPr>
        <w:pStyle w:val="ListParagraph"/>
        <w:numPr>
          <w:ilvl w:val="0"/>
          <w:numId w:val="4"/>
        </w:numPr>
        <w:tabs>
          <w:tab w:val="left" w:pos="840"/>
        </w:tabs>
        <w:spacing w:before="268"/>
        <w:ind w:hanging="720"/>
        <w:rPr>
          <w:b/>
        </w:rPr>
      </w:pPr>
      <w:r>
        <w:rPr>
          <w:b/>
          <w:spacing w:val="-2"/>
        </w:rPr>
        <w:t>Purpose</w:t>
      </w:r>
      <w:r w:rsidR="00E24546">
        <w:rPr>
          <w:b/>
          <w:spacing w:val="-2"/>
        </w:rPr>
        <w:t xml:space="preserve"> </w:t>
      </w:r>
    </w:p>
    <w:p w14:paraId="32C00472" w14:textId="24BB920D" w:rsidR="00E24546" w:rsidRPr="00E24546" w:rsidRDefault="00E24546" w:rsidP="00E24546">
      <w:pPr>
        <w:tabs>
          <w:tab w:val="left" w:pos="840"/>
        </w:tabs>
        <w:spacing w:before="268"/>
        <w:rPr>
          <w:bCs/>
        </w:rPr>
      </w:pPr>
      <w:r w:rsidRPr="00E24546">
        <w:rPr>
          <w:bCs/>
        </w:rPr>
        <w:t xml:space="preserve">The purpose of this policy is to ensure that all users of </w:t>
      </w:r>
      <w:r w:rsidR="00083BBD">
        <w:rPr>
          <w:bCs/>
        </w:rPr>
        <w:t>the University</w:t>
      </w:r>
      <w:r>
        <w:rPr>
          <w:bCs/>
        </w:rPr>
        <w:t xml:space="preserve"> of Galway Library’s</w:t>
      </w:r>
      <w:r w:rsidRPr="00E24546">
        <w:rPr>
          <w:bCs/>
        </w:rPr>
        <w:t xml:space="preserve"> electronic resources comply with the terms and conditions of the license agreements governing these resources. This policy aims to protect the library's access to these resources by preventing misuse and ensuring that use is limited to </w:t>
      </w:r>
      <w:proofErr w:type="spellStart"/>
      <w:r w:rsidRPr="00E24546">
        <w:rPr>
          <w:bCs/>
        </w:rPr>
        <w:t>authori</w:t>
      </w:r>
      <w:r w:rsidR="00083BBD">
        <w:rPr>
          <w:bCs/>
        </w:rPr>
        <w:t>s</w:t>
      </w:r>
      <w:r w:rsidRPr="00E24546">
        <w:rPr>
          <w:bCs/>
        </w:rPr>
        <w:t>ed</w:t>
      </w:r>
      <w:proofErr w:type="spellEnd"/>
      <w:r w:rsidRPr="00E24546">
        <w:rPr>
          <w:bCs/>
        </w:rPr>
        <w:t xml:space="preserve"> purposes.</w:t>
      </w:r>
    </w:p>
    <w:p w14:paraId="5B93D821" w14:textId="77777777" w:rsidR="00CF32FF" w:rsidRDefault="004113CE">
      <w:pPr>
        <w:pStyle w:val="Heading1"/>
        <w:numPr>
          <w:ilvl w:val="0"/>
          <w:numId w:val="4"/>
        </w:numPr>
        <w:tabs>
          <w:tab w:val="left" w:pos="840"/>
        </w:tabs>
        <w:spacing w:before="266"/>
        <w:ind w:hanging="720"/>
      </w:pPr>
      <w:r>
        <w:rPr>
          <w:spacing w:val="-2"/>
        </w:rPr>
        <w:t>Description</w:t>
      </w:r>
    </w:p>
    <w:p w14:paraId="098D7E2B" w14:textId="77777777" w:rsidR="003F3DD2" w:rsidRDefault="003F3DD2">
      <w:pPr>
        <w:pStyle w:val="BodyText"/>
        <w:spacing w:before="2"/>
      </w:pPr>
    </w:p>
    <w:p w14:paraId="58545A7E" w14:textId="616BB338" w:rsidR="00083BBD" w:rsidRDefault="003F3DD2">
      <w:pPr>
        <w:pStyle w:val="BodyText"/>
        <w:spacing w:before="2"/>
      </w:pPr>
      <w:r>
        <w:t xml:space="preserve">Increasingly the scholarly information resources that the </w:t>
      </w:r>
      <w:r w:rsidR="00D80813">
        <w:t>library</w:t>
      </w:r>
      <w:r>
        <w:t xml:space="preserve"> makes available to you are provided online as e-resources, e.g., </w:t>
      </w:r>
      <w:r w:rsidR="5901FFA6">
        <w:t>4</w:t>
      </w:r>
      <w:r>
        <w:t xml:space="preserve">00,000 e-books and </w:t>
      </w:r>
      <w:r w:rsidR="008B4DDD">
        <w:t>10</w:t>
      </w:r>
      <w:r>
        <w:t xml:space="preserve">0,000 e-journals through many databases. These resources are acquired under agreed license conditions agreed between the University of Galway and the publisher. These licenses clearly state the conditions and responsibilities University of Galway users agree to while accessing content in these resources. </w:t>
      </w:r>
      <w:r w:rsidR="003148E8">
        <w:t xml:space="preserve">This policy applies to all electronic resources provided by the library, including databases, e-journals, e-books, and other digital materials. It covers all users, including students, faculty, staff, and any other </w:t>
      </w:r>
      <w:proofErr w:type="spellStart"/>
      <w:r w:rsidR="003148E8">
        <w:t>authori</w:t>
      </w:r>
      <w:r w:rsidR="00083BBD">
        <w:t>s</w:t>
      </w:r>
      <w:r w:rsidR="003148E8">
        <w:t>ed</w:t>
      </w:r>
      <w:proofErr w:type="spellEnd"/>
      <w:r w:rsidR="003148E8">
        <w:t xml:space="preserve"> individuals accessing these resources.</w:t>
      </w:r>
    </w:p>
    <w:p w14:paraId="6D3DE6FA" w14:textId="77777777" w:rsidR="003148E8" w:rsidRDefault="003148E8">
      <w:pPr>
        <w:pStyle w:val="BodyText"/>
        <w:spacing w:before="2"/>
      </w:pPr>
    </w:p>
    <w:p w14:paraId="236990DE" w14:textId="03E15799" w:rsidR="00083BBD" w:rsidRDefault="00083BBD">
      <w:pPr>
        <w:pStyle w:val="ListParagraph"/>
        <w:numPr>
          <w:ilvl w:val="1"/>
          <w:numId w:val="4"/>
        </w:numPr>
        <w:tabs>
          <w:tab w:val="left" w:pos="449"/>
        </w:tabs>
        <w:spacing w:before="1"/>
        <w:ind w:left="449" w:hanging="329"/>
        <w:rPr>
          <w:b/>
          <w:bCs/>
        </w:rPr>
      </w:pPr>
      <w:proofErr w:type="spellStart"/>
      <w:r>
        <w:rPr>
          <w:b/>
          <w:bCs/>
        </w:rPr>
        <w:t>Authorised</w:t>
      </w:r>
      <w:proofErr w:type="spellEnd"/>
      <w:r>
        <w:rPr>
          <w:b/>
          <w:bCs/>
        </w:rPr>
        <w:t xml:space="preserve"> Users</w:t>
      </w:r>
    </w:p>
    <w:p w14:paraId="400C1A46" w14:textId="77777777" w:rsidR="00470D3D" w:rsidRDefault="00470D3D" w:rsidP="00470D3D">
      <w:pPr>
        <w:tabs>
          <w:tab w:val="left" w:pos="449"/>
        </w:tabs>
        <w:spacing w:before="1"/>
        <w:ind w:left="720"/>
        <w:rPr>
          <w:lang w:val="en-IE"/>
        </w:rPr>
      </w:pPr>
    </w:p>
    <w:p w14:paraId="52D09B15" w14:textId="6A4FE688" w:rsidR="00687F82" w:rsidRDefault="00687F82" w:rsidP="2F91D87E">
      <w:pPr>
        <w:numPr>
          <w:ilvl w:val="0"/>
          <w:numId w:val="7"/>
        </w:numPr>
        <w:tabs>
          <w:tab w:val="left" w:pos="449"/>
        </w:tabs>
        <w:spacing w:before="1" w:line="259" w:lineRule="auto"/>
        <w:rPr>
          <w:lang w:val="en-IE"/>
        </w:rPr>
      </w:pPr>
      <w:r w:rsidRPr="0E34CDC1">
        <w:rPr>
          <w:lang w:val="en-IE"/>
        </w:rPr>
        <w:t xml:space="preserve">Definition: </w:t>
      </w:r>
      <w:r w:rsidR="50E71F2A" w:rsidRPr="0E34CDC1">
        <w:rPr>
          <w:lang w:val="en-IE"/>
        </w:rPr>
        <w:t>Authorised</w:t>
      </w:r>
      <w:r w:rsidR="50E71F2A" w:rsidRPr="0E34CDC1">
        <w:rPr>
          <w:rFonts w:ascii="Segoe UI" w:eastAsia="Segoe UI" w:hAnsi="Segoe UI" w:cs="Segoe UI"/>
          <w:color w:val="333333"/>
          <w:sz w:val="18"/>
          <w:szCs w:val="18"/>
          <w:lang w:val="en-IE"/>
        </w:rPr>
        <w:t xml:space="preserve"> </w:t>
      </w:r>
      <w:r w:rsidR="50E71F2A" w:rsidRPr="0E34CDC1">
        <w:rPr>
          <w:lang w:val="en-IE"/>
        </w:rPr>
        <w:t>users</w:t>
      </w:r>
      <w:r w:rsidR="50E71F2A" w:rsidRPr="0E34CDC1">
        <w:rPr>
          <w:rFonts w:ascii="Segoe UI" w:eastAsia="Segoe UI" w:hAnsi="Segoe UI" w:cs="Segoe UI"/>
          <w:color w:val="333333"/>
          <w:sz w:val="18"/>
          <w:szCs w:val="18"/>
          <w:lang w:val="en-IE"/>
        </w:rPr>
        <w:t xml:space="preserve"> </w:t>
      </w:r>
      <w:r w:rsidR="50E71F2A" w:rsidRPr="0E34CDC1">
        <w:rPr>
          <w:rFonts w:asciiTheme="minorHAnsi" w:eastAsiaTheme="minorEastAsia" w:hAnsiTheme="minorHAnsi" w:cstheme="minorBidi"/>
          <w:lang w:val="en-IE"/>
        </w:rPr>
        <w:t xml:space="preserve">are current staff, students and faculty of University of Galway and other people with an official current, </w:t>
      </w:r>
      <w:r w:rsidR="50E71F2A" w:rsidRPr="0E34CDC1">
        <w:rPr>
          <w:lang w:val="en-IE"/>
        </w:rPr>
        <w:t>registered</w:t>
      </w:r>
      <w:r w:rsidR="50E71F2A" w:rsidRPr="0E34CDC1">
        <w:rPr>
          <w:rFonts w:asciiTheme="minorHAnsi" w:eastAsiaTheme="minorEastAsia" w:hAnsiTheme="minorHAnsi" w:cstheme="minorBidi"/>
          <w:lang w:val="en-IE"/>
        </w:rPr>
        <w:t xml:space="preserve"> affiliation with University of Galway (e.g. contractors, etc), as well as Library walk-in users accessing resources from designated Library terminals</w:t>
      </w:r>
    </w:p>
    <w:p w14:paraId="4F6DBFC5" w14:textId="38D18E12" w:rsidR="00687F82" w:rsidRPr="00687F82" w:rsidRDefault="00687F82" w:rsidP="00687F82">
      <w:pPr>
        <w:numPr>
          <w:ilvl w:val="0"/>
          <w:numId w:val="7"/>
        </w:numPr>
        <w:tabs>
          <w:tab w:val="left" w:pos="449"/>
        </w:tabs>
        <w:spacing w:before="1"/>
        <w:rPr>
          <w:lang w:val="en-IE"/>
        </w:rPr>
      </w:pPr>
      <w:r w:rsidRPr="00687F82">
        <w:rPr>
          <w:lang w:val="en-IE"/>
        </w:rPr>
        <w:t>Access: Authori</w:t>
      </w:r>
      <w:r w:rsidR="002974C6">
        <w:rPr>
          <w:lang w:val="en-IE"/>
        </w:rPr>
        <w:t>s</w:t>
      </w:r>
      <w:r w:rsidRPr="00687F82">
        <w:rPr>
          <w:lang w:val="en-IE"/>
        </w:rPr>
        <w:t>ed users may access electronic resources for academic research, teaching, and personal educational purposes.</w:t>
      </w:r>
    </w:p>
    <w:p w14:paraId="61A833E5" w14:textId="4062D8CF" w:rsidR="00687F82" w:rsidRPr="00687F82" w:rsidRDefault="00687F82" w:rsidP="00687F82">
      <w:pPr>
        <w:tabs>
          <w:tab w:val="left" w:pos="449"/>
        </w:tabs>
        <w:spacing w:before="1"/>
        <w:rPr>
          <w:b/>
          <w:bCs/>
        </w:rPr>
      </w:pPr>
    </w:p>
    <w:p w14:paraId="5B93D824" w14:textId="0053A18F" w:rsidR="00CF32FF" w:rsidRPr="002E07B1" w:rsidRDefault="008515ED">
      <w:pPr>
        <w:pStyle w:val="ListParagraph"/>
        <w:numPr>
          <w:ilvl w:val="1"/>
          <w:numId w:val="4"/>
        </w:numPr>
        <w:tabs>
          <w:tab w:val="left" w:pos="449"/>
        </w:tabs>
        <w:spacing w:before="1"/>
        <w:ind w:left="449" w:hanging="329"/>
        <w:rPr>
          <w:b/>
          <w:bCs/>
        </w:rPr>
      </w:pPr>
      <w:r w:rsidRPr="002E07B1">
        <w:rPr>
          <w:b/>
          <w:bCs/>
        </w:rPr>
        <w:t>Permitted Uses</w:t>
      </w:r>
    </w:p>
    <w:p w14:paraId="245AE2A0" w14:textId="77777777" w:rsidR="00E5706A" w:rsidRDefault="00E5706A" w:rsidP="00E5706A">
      <w:pPr>
        <w:ind w:left="398" w:right="399"/>
        <w:rPr>
          <w:b/>
          <w:bCs/>
          <w:lang w:val="en-IE"/>
        </w:rPr>
      </w:pPr>
    </w:p>
    <w:p w14:paraId="30A5422F" w14:textId="3757C178" w:rsidR="00E5706A" w:rsidRPr="00E5706A" w:rsidRDefault="00292663" w:rsidP="00E5706A">
      <w:pPr>
        <w:ind w:left="398" w:right="399"/>
        <w:rPr>
          <w:b/>
          <w:bCs/>
          <w:lang w:val="en-IE"/>
        </w:rPr>
      </w:pPr>
      <w:r>
        <w:rPr>
          <w:b/>
          <w:bCs/>
          <w:lang w:val="en-IE"/>
        </w:rPr>
        <w:t xml:space="preserve">It is acceptable for </w:t>
      </w:r>
      <w:r w:rsidR="002974C6" w:rsidRPr="002974C6">
        <w:rPr>
          <w:b/>
          <w:bCs/>
          <w:lang w:val="en-IE"/>
        </w:rPr>
        <w:t>authorised users only</w:t>
      </w:r>
      <w:r>
        <w:rPr>
          <w:b/>
          <w:bCs/>
          <w:lang w:val="en-IE"/>
        </w:rPr>
        <w:t xml:space="preserve"> to use electronic resources for</w:t>
      </w:r>
      <w:r w:rsidR="002974C6" w:rsidRPr="002974C6">
        <w:rPr>
          <w:b/>
          <w:bCs/>
          <w:lang w:val="en-IE"/>
        </w:rPr>
        <w:t>:</w:t>
      </w:r>
    </w:p>
    <w:p w14:paraId="7A0E4366" w14:textId="77777777" w:rsidR="00EB185E" w:rsidRPr="00EB185E" w:rsidRDefault="00EB185E" w:rsidP="00EB185E">
      <w:pPr>
        <w:numPr>
          <w:ilvl w:val="0"/>
          <w:numId w:val="8"/>
        </w:numPr>
        <w:rPr>
          <w:lang w:val="en-IE"/>
        </w:rPr>
      </w:pPr>
      <w:r w:rsidRPr="00EB185E">
        <w:rPr>
          <w:b/>
          <w:bCs/>
          <w:lang w:val="en-IE"/>
        </w:rPr>
        <w:t>Access and Browsing</w:t>
      </w:r>
      <w:r w:rsidRPr="00EB185E">
        <w:rPr>
          <w:lang w:val="en-IE"/>
        </w:rPr>
        <w:t>: Users may access, browse, and search electronic resources.</w:t>
      </w:r>
    </w:p>
    <w:p w14:paraId="103CA727" w14:textId="77777777" w:rsidR="00EB185E" w:rsidRPr="00EB185E" w:rsidRDefault="00EB185E" w:rsidP="00EB185E">
      <w:pPr>
        <w:numPr>
          <w:ilvl w:val="0"/>
          <w:numId w:val="8"/>
        </w:numPr>
        <w:rPr>
          <w:lang w:val="en-IE"/>
        </w:rPr>
      </w:pPr>
      <w:r w:rsidRPr="00EB185E">
        <w:rPr>
          <w:b/>
          <w:bCs/>
          <w:lang w:val="en-IE"/>
        </w:rPr>
        <w:t>Downloading and Printing</w:t>
      </w:r>
      <w:r w:rsidRPr="00EB185E">
        <w:rPr>
          <w:lang w:val="en-IE"/>
        </w:rPr>
        <w:t>: Users may download or print limited portions of content for academic purposes. This typically includes single copies of articles or chapters.</w:t>
      </w:r>
    </w:p>
    <w:p w14:paraId="01E549D4" w14:textId="433B19F6" w:rsidR="00EB185E" w:rsidRPr="00EB185E" w:rsidRDefault="00EB185E" w:rsidP="00EB185E">
      <w:pPr>
        <w:numPr>
          <w:ilvl w:val="0"/>
          <w:numId w:val="8"/>
        </w:numPr>
        <w:rPr>
          <w:lang w:val="en-IE"/>
        </w:rPr>
      </w:pPr>
      <w:r w:rsidRPr="00EB185E">
        <w:rPr>
          <w:b/>
          <w:bCs/>
          <w:lang w:val="en-IE"/>
        </w:rPr>
        <w:t>Sharing</w:t>
      </w:r>
      <w:r w:rsidRPr="00EB185E">
        <w:rPr>
          <w:lang w:val="en-IE"/>
        </w:rPr>
        <w:t>: Users may share content within their institution for academic purposes, but sharing with external parties is generally prohibited.</w:t>
      </w:r>
    </w:p>
    <w:p w14:paraId="08DCECEE" w14:textId="3C6EA714" w:rsidR="00CF32FF" w:rsidRDefault="00EB185E" w:rsidP="00CD055B">
      <w:pPr>
        <w:numPr>
          <w:ilvl w:val="0"/>
          <w:numId w:val="8"/>
        </w:numPr>
      </w:pPr>
      <w:r w:rsidRPr="00EB185E">
        <w:rPr>
          <w:b/>
          <w:bCs/>
          <w:lang w:val="en-IE"/>
        </w:rPr>
        <w:t>Citation and Quotation</w:t>
      </w:r>
      <w:r w:rsidRPr="00EB185E">
        <w:rPr>
          <w:lang w:val="en-IE"/>
        </w:rPr>
        <w:t>: Users may quote or reproduce limited portions of content for academic purposes, with proper citation.</w:t>
      </w:r>
    </w:p>
    <w:p w14:paraId="4E4A51F6" w14:textId="77777777" w:rsidR="00E5706A" w:rsidRDefault="00E5706A">
      <w:pPr>
        <w:jc w:val="center"/>
      </w:pPr>
    </w:p>
    <w:p w14:paraId="41A75C1A" w14:textId="77777777" w:rsidR="00E5706A" w:rsidRDefault="00E5706A" w:rsidP="00C61566">
      <w:pPr>
        <w:ind w:firstLine="120"/>
      </w:pPr>
      <w:r>
        <w:t xml:space="preserve">2.2 </w:t>
      </w:r>
      <w:r w:rsidRPr="002E07B1">
        <w:rPr>
          <w:b/>
          <w:bCs/>
        </w:rPr>
        <w:t>Prohibited Uses</w:t>
      </w:r>
    </w:p>
    <w:p w14:paraId="2BE5E0AD" w14:textId="77777777" w:rsidR="00C61566" w:rsidRDefault="00C61566" w:rsidP="00C61566">
      <w:pPr>
        <w:ind w:left="426" w:firstLine="120"/>
      </w:pPr>
    </w:p>
    <w:p w14:paraId="2BC398FD" w14:textId="360D1E63" w:rsidR="00136732" w:rsidRPr="00136732" w:rsidRDefault="00136732" w:rsidP="00136732">
      <w:pPr>
        <w:numPr>
          <w:ilvl w:val="0"/>
          <w:numId w:val="6"/>
        </w:numPr>
        <w:rPr>
          <w:lang w:val="en-IE"/>
        </w:rPr>
      </w:pPr>
      <w:r w:rsidRPr="00136732">
        <w:rPr>
          <w:b/>
          <w:bCs/>
          <w:lang w:val="en-IE"/>
        </w:rPr>
        <w:t>Commercial Use</w:t>
      </w:r>
      <w:r w:rsidRPr="00136732">
        <w:rPr>
          <w:lang w:val="en-IE"/>
        </w:rPr>
        <w:t>: Use of electronic resources for commercial purposes is strictly prohibited.</w:t>
      </w:r>
      <w:r w:rsidR="00202265">
        <w:rPr>
          <w:lang w:val="en-IE"/>
        </w:rPr>
        <w:br/>
      </w:r>
      <w:r w:rsidR="00202265">
        <w:rPr>
          <w:lang w:val="en-IE"/>
        </w:rPr>
        <w:lastRenderedPageBreak/>
        <w:br/>
      </w:r>
    </w:p>
    <w:p w14:paraId="09D0EB1E" w14:textId="77777777" w:rsidR="00136732" w:rsidRPr="00136732" w:rsidRDefault="00136732" w:rsidP="00136732">
      <w:pPr>
        <w:numPr>
          <w:ilvl w:val="0"/>
          <w:numId w:val="6"/>
        </w:numPr>
        <w:rPr>
          <w:lang w:val="en-IE"/>
        </w:rPr>
      </w:pPr>
      <w:r w:rsidRPr="00136732">
        <w:rPr>
          <w:b/>
          <w:bCs/>
          <w:lang w:val="en-IE"/>
        </w:rPr>
        <w:t>Systematic Downloading</w:t>
      </w:r>
      <w:r w:rsidRPr="00136732">
        <w:rPr>
          <w:lang w:val="en-IE"/>
        </w:rPr>
        <w:t>: Downloading or printing substantial portions of content, such as entire journal issues or books, is not allowed.</w:t>
      </w:r>
    </w:p>
    <w:p w14:paraId="2ED8A322" w14:textId="19D50CBA" w:rsidR="00136732" w:rsidRPr="00136732" w:rsidRDefault="00136732" w:rsidP="00136732">
      <w:pPr>
        <w:numPr>
          <w:ilvl w:val="0"/>
          <w:numId w:val="6"/>
        </w:numPr>
        <w:rPr>
          <w:lang w:val="en-IE"/>
        </w:rPr>
      </w:pPr>
      <w:r w:rsidRPr="00136732">
        <w:rPr>
          <w:b/>
          <w:bCs/>
          <w:lang w:val="en-IE"/>
        </w:rPr>
        <w:t>Unauthorized Distribution</w:t>
      </w:r>
      <w:r w:rsidRPr="00136732">
        <w:rPr>
          <w:lang w:val="en-IE"/>
        </w:rPr>
        <w:t>: Distributing content to unauthori</w:t>
      </w:r>
      <w:r w:rsidR="00CD06E1">
        <w:rPr>
          <w:lang w:val="en-IE"/>
        </w:rPr>
        <w:t>s</w:t>
      </w:r>
      <w:r w:rsidRPr="00136732">
        <w:rPr>
          <w:lang w:val="en-IE"/>
        </w:rPr>
        <w:t>ed parties, including via email or posting on websites, is prohibited.</w:t>
      </w:r>
    </w:p>
    <w:p w14:paraId="47F722E5" w14:textId="77777777" w:rsidR="00136732" w:rsidRPr="00136732" w:rsidRDefault="00136732" w:rsidP="00136732">
      <w:pPr>
        <w:numPr>
          <w:ilvl w:val="0"/>
          <w:numId w:val="6"/>
        </w:numPr>
        <w:rPr>
          <w:lang w:val="en-IE"/>
        </w:rPr>
      </w:pPr>
      <w:r w:rsidRPr="00136732">
        <w:rPr>
          <w:b/>
          <w:bCs/>
          <w:lang w:val="en-IE"/>
        </w:rPr>
        <w:t>Automated Access</w:t>
      </w:r>
      <w:r w:rsidRPr="00136732">
        <w:rPr>
          <w:lang w:val="en-IE"/>
        </w:rPr>
        <w:t>: Using robots, spiders, or other automated tools to access or download content is not permitted.</w:t>
      </w:r>
    </w:p>
    <w:p w14:paraId="6F029955" w14:textId="36CBA993" w:rsidR="00136732" w:rsidRPr="00136732" w:rsidRDefault="00136732" w:rsidP="00136732">
      <w:pPr>
        <w:numPr>
          <w:ilvl w:val="0"/>
          <w:numId w:val="6"/>
        </w:numPr>
        <w:rPr>
          <w:lang w:val="en-IE"/>
        </w:rPr>
      </w:pPr>
      <w:r w:rsidRPr="00136732">
        <w:rPr>
          <w:b/>
          <w:bCs/>
          <w:lang w:val="en-IE"/>
        </w:rPr>
        <w:t>Unauthorized Access</w:t>
      </w:r>
      <w:r w:rsidRPr="00136732">
        <w:rPr>
          <w:lang w:val="en-IE"/>
        </w:rPr>
        <w:t>: Providing access to electronic resources to individuals outside the authori</w:t>
      </w:r>
      <w:r w:rsidR="00CD06E1">
        <w:rPr>
          <w:lang w:val="en-IE"/>
        </w:rPr>
        <w:t>s</w:t>
      </w:r>
      <w:r w:rsidRPr="00136732">
        <w:rPr>
          <w:lang w:val="en-IE"/>
        </w:rPr>
        <w:t>ed user group is prohibited.</w:t>
      </w:r>
    </w:p>
    <w:p w14:paraId="10918E20" w14:textId="6BB0D14B" w:rsidR="002E07B1" w:rsidRDefault="00CD06E1" w:rsidP="002E07B1">
      <w:pPr>
        <w:numPr>
          <w:ilvl w:val="0"/>
          <w:numId w:val="6"/>
        </w:numPr>
        <w:rPr>
          <w:lang w:val="en-IE"/>
        </w:rPr>
      </w:pPr>
      <w:r w:rsidRPr="0E34CDC1">
        <w:rPr>
          <w:b/>
          <w:bCs/>
          <w:lang w:val="en-IE"/>
        </w:rPr>
        <w:t>Downloading/P</w:t>
      </w:r>
      <w:r w:rsidR="002E07B1" w:rsidRPr="0E34CDC1">
        <w:rPr>
          <w:b/>
          <w:bCs/>
          <w:lang w:val="en-IE"/>
        </w:rPr>
        <w:t>osting of licensed content on another server</w:t>
      </w:r>
      <w:r w:rsidRPr="0E34CDC1">
        <w:rPr>
          <w:b/>
          <w:bCs/>
          <w:lang w:val="en-IE"/>
        </w:rPr>
        <w:t>:</w:t>
      </w:r>
      <w:r w:rsidR="002E07B1" w:rsidRPr="0E34CDC1">
        <w:rPr>
          <w:lang w:val="en-IE"/>
        </w:rPr>
        <w:t xml:space="preserve"> </w:t>
      </w:r>
      <w:r w:rsidRPr="0E34CDC1">
        <w:rPr>
          <w:lang w:val="en-IE"/>
        </w:rPr>
        <w:t>E</w:t>
      </w:r>
      <w:r w:rsidR="002E07B1" w:rsidRPr="0E34CDC1">
        <w:rPr>
          <w:lang w:val="en-IE"/>
        </w:rPr>
        <w:t xml:space="preserve">ven if for use in secure sites </w:t>
      </w:r>
      <w:r w:rsidR="13CED2C9" w:rsidRPr="0E34CDC1">
        <w:rPr>
          <w:lang w:val="en-IE"/>
        </w:rPr>
        <w:t xml:space="preserve">such as campus </w:t>
      </w:r>
      <w:r w:rsidR="785EE028" w:rsidRPr="0E34CDC1">
        <w:rPr>
          <w:lang w:val="en-IE"/>
        </w:rPr>
        <w:t>VLEs</w:t>
      </w:r>
      <w:r w:rsidR="002E07B1" w:rsidRPr="0E34CDC1">
        <w:rPr>
          <w:lang w:val="en-IE"/>
        </w:rPr>
        <w:t>. In general, it is required to create a link in a course module that points back to the original publisher/vendor website</w:t>
      </w:r>
      <w:r w:rsidR="00A21448" w:rsidRPr="0E34CDC1">
        <w:rPr>
          <w:lang w:val="en-IE"/>
        </w:rPr>
        <w:t>.</w:t>
      </w:r>
    </w:p>
    <w:p w14:paraId="7FBECC74" w14:textId="77777777" w:rsidR="000805A7" w:rsidRDefault="000805A7" w:rsidP="000805A7">
      <w:pPr>
        <w:rPr>
          <w:lang w:val="en-IE"/>
        </w:rPr>
      </w:pPr>
    </w:p>
    <w:p w14:paraId="51036D34" w14:textId="12259059" w:rsidR="000805A7" w:rsidRDefault="000805A7" w:rsidP="000805A7">
      <w:pPr>
        <w:ind w:left="360"/>
      </w:pPr>
      <w:r w:rsidRPr="000805A7">
        <w:t xml:space="preserve">You are encouraged to look for the "Terms of Use" link (or similar) found in many resources for more specific information regarding standard Fair Usage guidelines of e-resources. You should also </w:t>
      </w:r>
      <w:proofErr w:type="spellStart"/>
      <w:r w:rsidRPr="000805A7">
        <w:t>familiarise</w:t>
      </w:r>
      <w:proofErr w:type="spellEnd"/>
      <w:r w:rsidRPr="000805A7">
        <w:t xml:space="preserve"> yourself with the </w:t>
      </w:r>
      <w:hyperlink r:id="rId10" w:tgtFrame="_blank" w:tooltip="ISS News and Communications (opens in a new tab)" w:history="1">
        <w:r w:rsidRPr="000805A7">
          <w:rPr>
            <w:rStyle w:val="Hyperlink"/>
            <w:b/>
            <w:bCs/>
          </w:rPr>
          <w:t>University of Galway ICT Regulations</w:t>
        </w:r>
      </w:hyperlink>
      <w:r w:rsidRPr="000805A7">
        <w:t>.</w:t>
      </w:r>
    </w:p>
    <w:p w14:paraId="54816EA5" w14:textId="77777777" w:rsidR="000805A7" w:rsidRDefault="000805A7" w:rsidP="000805A7">
      <w:pPr>
        <w:ind w:left="360"/>
      </w:pPr>
    </w:p>
    <w:p w14:paraId="4670255D" w14:textId="77777777" w:rsidR="0059007F" w:rsidRDefault="0059007F" w:rsidP="0059007F">
      <w:pPr>
        <w:ind w:left="360"/>
        <w:rPr>
          <w:b/>
          <w:bCs/>
          <w:lang w:val="en-IE"/>
        </w:rPr>
      </w:pPr>
      <w:r w:rsidRPr="0059007F">
        <w:rPr>
          <w:b/>
          <w:bCs/>
          <w:lang w:val="en-IE"/>
        </w:rPr>
        <w:t>Consequences of Misuse</w:t>
      </w:r>
    </w:p>
    <w:p w14:paraId="08A0D060" w14:textId="77777777" w:rsidR="0059007F" w:rsidRPr="0059007F" w:rsidRDefault="0059007F" w:rsidP="0059007F">
      <w:pPr>
        <w:ind w:left="360"/>
        <w:rPr>
          <w:b/>
          <w:bCs/>
          <w:lang w:val="en-IE"/>
        </w:rPr>
      </w:pPr>
    </w:p>
    <w:p w14:paraId="57563A8C" w14:textId="5ABC3D48" w:rsidR="0059007F" w:rsidRDefault="0059007F" w:rsidP="0059007F">
      <w:pPr>
        <w:ind w:left="360"/>
        <w:rPr>
          <w:lang w:val="en-IE"/>
        </w:rPr>
      </w:pPr>
      <w:r w:rsidRPr="0E34CDC1">
        <w:rPr>
          <w:lang w:val="en-IE"/>
        </w:rPr>
        <w:t>Misuse of electronic resources may result in a breach of license agreements, leading to suspension of access for all users. Publishers and vendors monitor usage and may notify the library of excessive or unauthorized activity.</w:t>
      </w:r>
      <w:r w:rsidR="6772CAC0" w:rsidRPr="0E34CDC1">
        <w:rPr>
          <w:lang w:val="en-IE"/>
        </w:rPr>
        <w:t xml:space="preserve"> </w:t>
      </w:r>
      <w:r w:rsidR="6772CAC0" w:rsidRPr="0E34CDC1">
        <w:rPr>
          <w:rFonts w:asciiTheme="minorHAnsi" w:eastAsiaTheme="minorEastAsia" w:hAnsiTheme="minorHAnsi" w:cstheme="minorBidi"/>
          <w:lang w:val="en-IE"/>
        </w:rPr>
        <w:t>User accounts found to be engaging in misuse and breach of this policy may be subject to account suspension and disciplinary procedures for the account owner.</w:t>
      </w:r>
    </w:p>
    <w:p w14:paraId="0531587E" w14:textId="77777777" w:rsidR="00626B9E" w:rsidRPr="0059007F" w:rsidRDefault="00626B9E" w:rsidP="0059007F">
      <w:pPr>
        <w:ind w:left="360"/>
        <w:rPr>
          <w:lang w:val="en-IE"/>
        </w:rPr>
      </w:pPr>
    </w:p>
    <w:p w14:paraId="2210FDEE" w14:textId="77777777" w:rsidR="0059007F" w:rsidRDefault="0059007F" w:rsidP="0059007F">
      <w:pPr>
        <w:ind w:left="360"/>
        <w:rPr>
          <w:b/>
          <w:bCs/>
          <w:lang w:val="en-IE"/>
        </w:rPr>
      </w:pPr>
      <w:r w:rsidRPr="0059007F">
        <w:rPr>
          <w:b/>
          <w:bCs/>
          <w:lang w:val="en-IE"/>
        </w:rPr>
        <w:t>Monitoring and Enforcement</w:t>
      </w:r>
    </w:p>
    <w:p w14:paraId="4F2744A3" w14:textId="77777777" w:rsidR="00626B9E" w:rsidRPr="0059007F" w:rsidRDefault="00626B9E" w:rsidP="0059007F">
      <w:pPr>
        <w:ind w:left="360"/>
        <w:rPr>
          <w:b/>
          <w:bCs/>
          <w:lang w:val="en-IE"/>
        </w:rPr>
      </w:pPr>
    </w:p>
    <w:p w14:paraId="00EA4A9D" w14:textId="240538FD" w:rsidR="0059007F" w:rsidRPr="0059007F" w:rsidRDefault="0059007F" w:rsidP="79078D36">
      <w:pPr>
        <w:numPr>
          <w:ilvl w:val="0"/>
          <w:numId w:val="9"/>
        </w:numPr>
        <w:spacing w:line="259" w:lineRule="auto"/>
        <w:rPr>
          <w:rFonts w:asciiTheme="minorHAnsi" w:eastAsiaTheme="minorEastAsia" w:hAnsiTheme="minorHAnsi" w:cstheme="minorBidi"/>
          <w:color w:val="333333"/>
          <w:lang w:val="en-IE"/>
        </w:rPr>
      </w:pPr>
      <w:r w:rsidRPr="79078D36">
        <w:rPr>
          <w:lang w:val="en-IE"/>
        </w:rPr>
        <w:t>The library will monitor access to electronic resources to detect and prevent misuse</w:t>
      </w:r>
      <w:r w:rsidR="422444A4" w:rsidRPr="79078D36">
        <w:rPr>
          <w:lang w:val="en-IE"/>
        </w:rPr>
        <w:t xml:space="preserve"> through</w:t>
      </w:r>
      <w:r w:rsidR="422444A4" w:rsidRPr="79078D36">
        <w:rPr>
          <w:rFonts w:ascii="Segoe UI" w:eastAsia="Segoe UI" w:hAnsi="Segoe UI" w:cs="Segoe UI"/>
          <w:color w:val="333333"/>
          <w:sz w:val="18"/>
          <w:szCs w:val="18"/>
          <w:lang w:val="en-IE"/>
        </w:rPr>
        <w:t xml:space="preserve"> </w:t>
      </w:r>
      <w:r w:rsidR="422444A4" w:rsidRPr="79078D36">
        <w:rPr>
          <w:rFonts w:asciiTheme="minorHAnsi" w:eastAsiaTheme="minorEastAsia" w:hAnsiTheme="minorHAnsi" w:cstheme="minorBidi"/>
          <w:color w:val="333333"/>
          <w:lang w:val="en-IE"/>
        </w:rPr>
        <w:t>account suspension and disciplinary procedures.</w:t>
      </w:r>
    </w:p>
    <w:p w14:paraId="373D1086" w14:textId="77777777" w:rsidR="0059007F" w:rsidRDefault="0059007F" w:rsidP="0059007F">
      <w:pPr>
        <w:numPr>
          <w:ilvl w:val="0"/>
          <w:numId w:val="9"/>
        </w:numPr>
        <w:rPr>
          <w:lang w:val="en-IE"/>
        </w:rPr>
      </w:pPr>
      <w:r w:rsidRPr="0059007F">
        <w:rPr>
          <w:lang w:val="en-IE"/>
        </w:rPr>
        <w:t>Users are responsible for complying with this policy and the specific terms of each resource's license agreement.</w:t>
      </w:r>
    </w:p>
    <w:p w14:paraId="2A87F6EC" w14:textId="77777777" w:rsidR="009F302C" w:rsidRDefault="009F302C" w:rsidP="009F302C">
      <w:pPr>
        <w:rPr>
          <w:lang w:val="en-IE"/>
        </w:rPr>
      </w:pPr>
    </w:p>
    <w:p w14:paraId="36165B75" w14:textId="77777777" w:rsidR="009F302C" w:rsidRDefault="009F302C" w:rsidP="009F302C">
      <w:pPr>
        <w:ind w:left="360"/>
        <w:rPr>
          <w:b/>
          <w:bCs/>
          <w:lang w:val="en-IE"/>
        </w:rPr>
      </w:pPr>
      <w:r w:rsidRPr="009F302C">
        <w:rPr>
          <w:b/>
          <w:bCs/>
          <w:lang w:val="en-IE"/>
        </w:rPr>
        <w:t>Changes to Policy</w:t>
      </w:r>
    </w:p>
    <w:p w14:paraId="3E2C60C9" w14:textId="77777777" w:rsidR="009F302C" w:rsidRPr="009F302C" w:rsidRDefault="009F302C" w:rsidP="009F302C">
      <w:pPr>
        <w:ind w:left="360"/>
        <w:rPr>
          <w:b/>
          <w:bCs/>
          <w:lang w:val="en-IE"/>
        </w:rPr>
      </w:pPr>
    </w:p>
    <w:p w14:paraId="12BF619C" w14:textId="77777777" w:rsidR="009F302C" w:rsidRPr="009F302C" w:rsidRDefault="009F302C" w:rsidP="009F302C">
      <w:pPr>
        <w:ind w:left="360"/>
        <w:rPr>
          <w:lang w:val="en-IE"/>
        </w:rPr>
      </w:pPr>
      <w:r w:rsidRPr="009F302C">
        <w:rPr>
          <w:lang w:val="en-IE"/>
        </w:rPr>
        <w:t>This policy may be updated as necessary to reflect changes in licensing agreements or institutional policies.</w:t>
      </w:r>
    </w:p>
    <w:p w14:paraId="6E38733C" w14:textId="77777777" w:rsidR="009F302C" w:rsidRPr="0059007F" w:rsidRDefault="009F302C" w:rsidP="009F302C">
      <w:pPr>
        <w:rPr>
          <w:lang w:val="en-IE"/>
        </w:rPr>
      </w:pPr>
    </w:p>
    <w:p w14:paraId="53DEFD1D" w14:textId="77777777" w:rsidR="00C60A51" w:rsidRDefault="00C60A51" w:rsidP="002E51FE">
      <w:pPr>
        <w:ind w:left="360"/>
        <w:rPr>
          <w:lang w:val="en-IE"/>
        </w:rPr>
      </w:pPr>
    </w:p>
    <w:p w14:paraId="30E23DD7" w14:textId="77777777" w:rsidR="00C60A51" w:rsidRDefault="00C60A51" w:rsidP="00C60A51">
      <w:pPr>
        <w:ind w:left="360"/>
        <w:rPr>
          <w:b/>
          <w:bCs/>
          <w:lang w:val="en-IE"/>
        </w:rPr>
      </w:pPr>
      <w:r w:rsidRPr="00C60A51">
        <w:rPr>
          <w:b/>
          <w:bCs/>
          <w:lang w:val="en-IE"/>
        </w:rPr>
        <w:t>Acknowledgement</w:t>
      </w:r>
    </w:p>
    <w:p w14:paraId="60936997" w14:textId="77777777" w:rsidR="00626B9E" w:rsidRPr="00C60A51" w:rsidRDefault="00626B9E" w:rsidP="00C60A51">
      <w:pPr>
        <w:ind w:left="360"/>
        <w:rPr>
          <w:b/>
          <w:bCs/>
          <w:lang w:val="en-IE"/>
        </w:rPr>
      </w:pPr>
    </w:p>
    <w:p w14:paraId="726B21C4" w14:textId="3A3E72A9" w:rsidR="00C60A51" w:rsidRPr="00C60A51" w:rsidRDefault="00C60A51" w:rsidP="00C60A51">
      <w:pPr>
        <w:ind w:left="360"/>
        <w:rPr>
          <w:lang w:val="en-IE"/>
        </w:rPr>
      </w:pPr>
      <w:r w:rsidRPr="00C60A51">
        <w:rPr>
          <w:lang w:val="en-IE"/>
        </w:rPr>
        <w:t xml:space="preserve">By accessing and using the </w:t>
      </w:r>
      <w:r w:rsidR="000B3D45">
        <w:rPr>
          <w:lang w:val="en-IE"/>
        </w:rPr>
        <w:t xml:space="preserve">University of Galway </w:t>
      </w:r>
      <w:r w:rsidRPr="00C60A51">
        <w:rPr>
          <w:lang w:val="en-IE"/>
        </w:rPr>
        <w:t>library's electronic resources, users acknowledge that they have read, understood, and will comply with this policy and the terms of the relevant license agreements.</w:t>
      </w:r>
    </w:p>
    <w:p w14:paraId="3AC98D60" w14:textId="77777777" w:rsidR="00C60A51" w:rsidRDefault="00C60A51" w:rsidP="002E51FE">
      <w:pPr>
        <w:ind w:left="360"/>
        <w:rPr>
          <w:lang w:val="en-IE"/>
        </w:rPr>
      </w:pPr>
    </w:p>
    <w:p w14:paraId="3967FFF7" w14:textId="77777777" w:rsidR="002E51FE" w:rsidRPr="002E51FE" w:rsidRDefault="002E51FE" w:rsidP="002E51FE">
      <w:pPr>
        <w:ind w:left="360"/>
        <w:rPr>
          <w:lang w:val="en-IE"/>
        </w:rPr>
      </w:pPr>
    </w:p>
    <w:p w14:paraId="7D50886B" w14:textId="6F578A5D" w:rsidR="002E51FE" w:rsidRDefault="002E51FE" w:rsidP="002E51FE">
      <w:pPr>
        <w:ind w:left="360"/>
        <w:rPr>
          <w:lang w:val="en-IE"/>
        </w:rPr>
      </w:pPr>
      <w:hyperlink r:id="rId11" w:tgtFrame="_blank" w:tooltip="Library Catalogue (opens in a new tab)" w:history="1">
        <w:r w:rsidRPr="002E51FE">
          <w:rPr>
            <w:rStyle w:val="Hyperlink"/>
            <w:b/>
            <w:bCs/>
            <w:lang w:val="en-IE"/>
          </w:rPr>
          <w:t>Click here</w:t>
        </w:r>
      </w:hyperlink>
      <w:r w:rsidRPr="002E51FE">
        <w:rPr>
          <w:lang w:val="en-IE"/>
        </w:rPr>
        <w:t> to sign into your Campus Account.</w:t>
      </w:r>
    </w:p>
    <w:p w14:paraId="5AA7049A" w14:textId="77777777" w:rsidR="00E14D1F" w:rsidRDefault="00E14D1F" w:rsidP="002E51FE">
      <w:pPr>
        <w:ind w:left="360"/>
        <w:rPr>
          <w:lang w:val="en-IE"/>
        </w:rPr>
      </w:pPr>
    </w:p>
    <w:p w14:paraId="05BAAC5C" w14:textId="77777777" w:rsidR="000805A7" w:rsidRPr="002E07B1" w:rsidRDefault="000805A7" w:rsidP="000805A7">
      <w:pPr>
        <w:ind w:left="360"/>
        <w:rPr>
          <w:lang w:val="en-IE"/>
        </w:rPr>
      </w:pPr>
    </w:p>
    <w:p w14:paraId="1F7876E3" w14:textId="77777777" w:rsidR="00C61566" w:rsidRDefault="00C61566" w:rsidP="00C61566">
      <w:pPr>
        <w:ind w:left="426" w:firstLine="120"/>
      </w:pPr>
    </w:p>
    <w:p w14:paraId="04F45CD7" w14:textId="77777777" w:rsidR="00C61566" w:rsidRDefault="00C61566" w:rsidP="00C61566">
      <w:pPr>
        <w:ind w:firstLine="120"/>
      </w:pPr>
    </w:p>
    <w:p w14:paraId="5B93D834" w14:textId="775787A2" w:rsidR="00C61566" w:rsidRDefault="00C61566" w:rsidP="00C61566">
      <w:pPr>
        <w:ind w:firstLine="120"/>
        <w:sectPr w:rsidR="00C61566">
          <w:headerReference w:type="default" r:id="rId12"/>
          <w:footerReference w:type="default" r:id="rId13"/>
          <w:type w:val="continuous"/>
          <w:pgSz w:w="11910" w:h="16840"/>
          <w:pgMar w:top="1440" w:right="1440" w:bottom="1440" w:left="1440" w:header="629" w:footer="140" w:gutter="0"/>
          <w:pgNumType w:start="1"/>
          <w:cols w:space="720"/>
        </w:sectPr>
      </w:pPr>
    </w:p>
    <w:p w14:paraId="5B93D835" w14:textId="77777777" w:rsidR="00CF32FF" w:rsidRDefault="00CF32FF">
      <w:pPr>
        <w:pStyle w:val="BodyText"/>
        <w:rPr>
          <w:i/>
        </w:rPr>
      </w:pPr>
    </w:p>
    <w:p w14:paraId="5B93D836" w14:textId="77777777" w:rsidR="00CF32FF" w:rsidRDefault="00CF32FF">
      <w:pPr>
        <w:pStyle w:val="BodyText"/>
        <w:spacing w:before="48"/>
        <w:rPr>
          <w:i/>
        </w:rPr>
      </w:pPr>
    </w:p>
    <w:p w14:paraId="5B93D847" w14:textId="77777777" w:rsidR="00CF32FF" w:rsidRDefault="004113CE">
      <w:pPr>
        <w:pStyle w:val="Heading1"/>
        <w:numPr>
          <w:ilvl w:val="0"/>
          <w:numId w:val="4"/>
        </w:numPr>
        <w:tabs>
          <w:tab w:val="left" w:pos="840"/>
        </w:tabs>
        <w:spacing w:before="266"/>
        <w:ind w:hanging="720"/>
      </w:pPr>
      <w:r>
        <w:rPr>
          <w:spacing w:val="-2"/>
        </w:rPr>
        <w:t>Responsibilities</w:t>
      </w:r>
    </w:p>
    <w:p w14:paraId="5B93D848" w14:textId="77777777" w:rsidR="00CF32FF" w:rsidRDefault="00CF32FF">
      <w:pPr>
        <w:pStyle w:val="BodyText"/>
        <w:spacing w:after="1"/>
        <w:rPr>
          <w:b/>
          <w:sz w:val="15"/>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5"/>
        <w:gridCol w:w="5125"/>
      </w:tblGrid>
      <w:tr w:rsidR="00CF32FF" w14:paraId="5B93D84B" w14:textId="77777777" w:rsidTr="0E34CDC1">
        <w:trPr>
          <w:trHeight w:val="270"/>
        </w:trPr>
        <w:tc>
          <w:tcPr>
            <w:tcW w:w="2225" w:type="dxa"/>
            <w:shd w:val="clear" w:color="auto" w:fill="A80050"/>
          </w:tcPr>
          <w:p w14:paraId="5B93D849" w14:textId="77777777" w:rsidR="00CF32FF" w:rsidRDefault="004113CE">
            <w:pPr>
              <w:pStyle w:val="TableParagraph"/>
              <w:spacing w:before="1" w:line="249" w:lineRule="exact"/>
              <w:rPr>
                <w:b/>
              </w:rPr>
            </w:pPr>
            <w:r>
              <w:rPr>
                <w:b/>
                <w:color w:val="FFFFFF"/>
                <w:spacing w:val="-4"/>
              </w:rPr>
              <w:t>Name</w:t>
            </w:r>
          </w:p>
        </w:tc>
        <w:tc>
          <w:tcPr>
            <w:tcW w:w="5125" w:type="dxa"/>
          </w:tcPr>
          <w:p w14:paraId="5B93D84A" w14:textId="77777777" w:rsidR="00CF32FF" w:rsidRDefault="004113CE">
            <w:pPr>
              <w:pStyle w:val="TableParagraph"/>
              <w:spacing w:before="1" w:line="249" w:lineRule="exact"/>
              <w:ind w:left="108"/>
              <w:rPr>
                <w:b/>
              </w:rPr>
            </w:pPr>
            <w:r>
              <w:rPr>
                <w:b/>
                <w:spacing w:val="-2"/>
              </w:rPr>
              <w:t>Responsibility</w:t>
            </w:r>
          </w:p>
        </w:tc>
      </w:tr>
      <w:tr w:rsidR="00CF32FF" w14:paraId="5B93D84E" w14:textId="77777777" w:rsidTr="0E34CDC1">
        <w:trPr>
          <w:trHeight w:val="268"/>
        </w:trPr>
        <w:tc>
          <w:tcPr>
            <w:tcW w:w="2225" w:type="dxa"/>
            <w:shd w:val="clear" w:color="auto" w:fill="A80050"/>
          </w:tcPr>
          <w:p w14:paraId="5B93D84C" w14:textId="7F630B1B" w:rsidR="00CF32FF" w:rsidRDefault="02120BCE">
            <w:pPr>
              <w:pStyle w:val="TableParagraph"/>
              <w:spacing w:line="248" w:lineRule="exact"/>
            </w:pPr>
            <w:r w:rsidRPr="0E34CDC1">
              <w:rPr>
                <w:color w:val="FFFFFF" w:themeColor="background1"/>
              </w:rPr>
              <w:t>E-Resou</w:t>
            </w:r>
            <w:r w:rsidR="7641469D" w:rsidRPr="0E34CDC1">
              <w:rPr>
                <w:color w:val="FFFFFF" w:themeColor="background1"/>
              </w:rPr>
              <w:t>r</w:t>
            </w:r>
            <w:r w:rsidRPr="0E34CDC1">
              <w:rPr>
                <w:color w:val="FFFFFF" w:themeColor="background1"/>
              </w:rPr>
              <w:t>ces Librarian</w:t>
            </w:r>
          </w:p>
        </w:tc>
        <w:tc>
          <w:tcPr>
            <w:tcW w:w="5125" w:type="dxa"/>
          </w:tcPr>
          <w:p w14:paraId="5B93D84D" w14:textId="77777777" w:rsidR="00CF32FF" w:rsidRDefault="004113CE">
            <w:pPr>
              <w:pStyle w:val="TableParagraph"/>
              <w:spacing w:line="248" w:lineRule="exact"/>
              <w:ind w:left="108"/>
            </w:pPr>
            <w:r>
              <w:t>Policy</w:t>
            </w:r>
            <w:r>
              <w:rPr>
                <w:spacing w:val="-5"/>
              </w:rPr>
              <w:t xml:space="preserve"> </w:t>
            </w:r>
            <w:r>
              <w:rPr>
                <w:spacing w:val="-2"/>
              </w:rPr>
              <w:t>Owner</w:t>
            </w:r>
          </w:p>
        </w:tc>
      </w:tr>
    </w:tbl>
    <w:p w14:paraId="5B93D85B" w14:textId="77777777" w:rsidR="00CF32FF" w:rsidRDefault="00CF32FF">
      <w:pPr>
        <w:pStyle w:val="BodyText"/>
        <w:rPr>
          <w:b/>
        </w:rPr>
      </w:pPr>
    </w:p>
    <w:p w14:paraId="5B93D85C" w14:textId="77777777" w:rsidR="00CF32FF" w:rsidRDefault="004113CE">
      <w:pPr>
        <w:pStyle w:val="ListParagraph"/>
        <w:numPr>
          <w:ilvl w:val="0"/>
          <w:numId w:val="4"/>
        </w:numPr>
        <w:tabs>
          <w:tab w:val="left" w:pos="840"/>
        </w:tabs>
        <w:spacing w:before="1"/>
        <w:ind w:hanging="720"/>
        <w:rPr>
          <w:b/>
        </w:rPr>
      </w:pPr>
      <w:r>
        <w:rPr>
          <w:b/>
        </w:rPr>
        <w:t>Related</w:t>
      </w:r>
      <w:r>
        <w:rPr>
          <w:b/>
          <w:spacing w:val="-4"/>
        </w:rPr>
        <w:t xml:space="preserve"> </w:t>
      </w:r>
      <w:r>
        <w:rPr>
          <w:b/>
          <w:spacing w:val="-2"/>
        </w:rPr>
        <w:t>Documentation</w:t>
      </w:r>
    </w:p>
    <w:p w14:paraId="5B93D85D" w14:textId="77777777" w:rsidR="00CF32FF" w:rsidRDefault="00CF32FF" w:rsidP="72559917">
      <w:pPr>
        <w:pStyle w:val="BodyText"/>
        <w:spacing w:before="41"/>
        <w:rPr>
          <w:b/>
          <w:bCs/>
        </w:rPr>
      </w:pPr>
    </w:p>
    <w:p w14:paraId="1455F6ED" w14:textId="52200167" w:rsidR="002306FA" w:rsidRPr="002306FA" w:rsidRDefault="0CFB2340" w:rsidP="5A63CDB3">
      <w:pPr>
        <w:tabs>
          <w:tab w:val="left" w:pos="2320"/>
        </w:tabs>
        <w:ind w:left="720"/>
        <w:rPr>
          <w:b/>
        </w:rPr>
      </w:pPr>
      <w:hyperlink r:id="rId14">
        <w:r w:rsidRPr="5A63CDB3">
          <w:rPr>
            <w:rStyle w:val="Hyperlink"/>
            <w:b/>
            <w:bCs/>
          </w:rPr>
          <w:t>QA433 ICT Regulations</w:t>
        </w:r>
      </w:hyperlink>
    </w:p>
    <w:sectPr w:rsidR="002306FA" w:rsidRPr="002306FA" w:rsidSect="00CF2FE2">
      <w:pgSz w:w="11910" w:h="16840"/>
      <w:pgMar w:top="2740" w:right="600" w:bottom="340" w:left="600" w:header="629" w:footer="1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9CEEF" w14:textId="77777777" w:rsidR="000E0ED2" w:rsidRDefault="000E0ED2">
      <w:r>
        <w:separator/>
      </w:r>
    </w:p>
  </w:endnote>
  <w:endnote w:type="continuationSeparator" w:id="0">
    <w:p w14:paraId="6562B06A" w14:textId="77777777" w:rsidR="000E0ED2" w:rsidRDefault="000E0ED2">
      <w:r>
        <w:continuationSeparator/>
      </w:r>
    </w:p>
  </w:endnote>
  <w:endnote w:type="continuationNotice" w:id="1">
    <w:p w14:paraId="02F4F4EF" w14:textId="77777777" w:rsidR="00BC6F5A" w:rsidRDefault="00BC6F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3D89B" w14:textId="77777777" w:rsidR="00CF32FF" w:rsidRDefault="004113CE">
    <w:pPr>
      <w:pStyle w:val="BodyText"/>
      <w:spacing w:line="14" w:lineRule="auto"/>
      <w:rPr>
        <w:sz w:val="20"/>
      </w:rPr>
    </w:pPr>
    <w:r>
      <w:rPr>
        <w:noProof/>
      </w:rPr>
      <mc:AlternateContent>
        <mc:Choice Requires="wps">
          <w:drawing>
            <wp:anchor distT="0" distB="0" distL="0" distR="0" simplePos="0" relativeHeight="251658243" behindDoc="1" locked="0" layoutInCell="1" allowOverlap="1" wp14:anchorId="5B93D8A4" wp14:editId="5B93D8A5">
              <wp:simplePos x="0" y="0"/>
              <wp:positionH relativeFrom="page">
                <wp:posOffset>12063</wp:posOffset>
              </wp:positionH>
              <wp:positionV relativeFrom="page">
                <wp:posOffset>10476228</wp:posOffset>
              </wp:positionV>
              <wp:extent cx="7548880" cy="21590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8880" cy="215900"/>
                      </a:xfrm>
                      <a:custGeom>
                        <a:avLst/>
                        <a:gdLst/>
                        <a:ahLst/>
                        <a:cxnLst/>
                        <a:rect l="l" t="t" r="r" b="b"/>
                        <a:pathLst>
                          <a:path w="7548880" h="215900">
                            <a:moveTo>
                              <a:pt x="7548500" y="0"/>
                            </a:moveTo>
                            <a:lnTo>
                              <a:pt x="0" y="0"/>
                            </a:lnTo>
                            <a:lnTo>
                              <a:pt x="0" y="215900"/>
                            </a:lnTo>
                            <a:lnTo>
                              <a:pt x="7548500" y="215900"/>
                            </a:lnTo>
                            <a:lnTo>
                              <a:pt x="7548500" y="0"/>
                            </a:lnTo>
                            <a:close/>
                          </a:path>
                        </a:pathLst>
                      </a:custGeom>
                      <a:solidFill>
                        <a:srgbClr val="920948"/>
                      </a:solidFill>
                    </wps:spPr>
                    <wps:bodyPr wrap="square" lIns="0" tIns="0" rIns="0" bIns="0" rtlCol="0">
                      <a:prstTxWarp prst="textNoShape">
                        <a:avLst/>
                      </a:prstTxWarp>
                      <a:noAutofit/>
                    </wps:bodyPr>
                  </wps:wsp>
                </a:graphicData>
              </a:graphic>
            </wp:anchor>
          </w:drawing>
        </mc:Choice>
        <mc:Fallback xmlns:a="http://schemas.openxmlformats.org/drawingml/2006/main">
          <w:pict>
            <v:shape id="Graphic 4" style="position:absolute;margin-left:.95pt;margin-top:824.9pt;width:594.4pt;height:17pt;z-index:-251658237;visibility:visible;mso-wrap-style:square;mso-wrap-distance-left:0;mso-wrap-distance-top:0;mso-wrap-distance-right:0;mso-wrap-distance-bottom:0;mso-position-horizontal:absolute;mso-position-horizontal-relative:page;mso-position-vertical:absolute;mso-position-vertical-relative:page;v-text-anchor:top" coordsize="7548880,215900" o:spid="_x0000_s1026" fillcolor="#920948" stroked="f" path="m7548500,l,,,215900r7548500,l75485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" w14:anchorId="2B6B071C">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F5955" w14:textId="77777777" w:rsidR="000E0ED2" w:rsidRDefault="000E0ED2">
      <w:r>
        <w:separator/>
      </w:r>
    </w:p>
  </w:footnote>
  <w:footnote w:type="continuationSeparator" w:id="0">
    <w:p w14:paraId="68115FF7" w14:textId="77777777" w:rsidR="000E0ED2" w:rsidRDefault="000E0ED2">
      <w:r>
        <w:continuationSeparator/>
      </w:r>
    </w:p>
  </w:footnote>
  <w:footnote w:type="continuationNotice" w:id="1">
    <w:p w14:paraId="5066A996" w14:textId="77777777" w:rsidR="00BC6F5A" w:rsidRDefault="00BC6F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3D89A" w14:textId="77777777" w:rsidR="00CF32FF" w:rsidRDefault="004113CE">
    <w:pPr>
      <w:pStyle w:val="BodyText"/>
      <w:spacing w:line="14" w:lineRule="auto"/>
      <w:rPr>
        <w:sz w:val="20"/>
      </w:rPr>
    </w:pPr>
    <w:r>
      <w:rPr>
        <w:noProof/>
      </w:rPr>
      <w:drawing>
        <wp:anchor distT="0" distB="0" distL="0" distR="0" simplePos="0" relativeHeight="251658240" behindDoc="1" locked="0" layoutInCell="1" allowOverlap="1" wp14:anchorId="5B93D89E" wp14:editId="5B93D89F">
          <wp:simplePos x="0" y="0"/>
          <wp:positionH relativeFrom="page">
            <wp:posOffset>719604</wp:posOffset>
          </wp:positionH>
          <wp:positionV relativeFrom="page">
            <wp:posOffset>399140</wp:posOffset>
          </wp:positionV>
          <wp:extent cx="616034" cy="615949"/>
          <wp:effectExtent l="0" t="0" r="0" b="0"/>
          <wp:wrapNone/>
          <wp:docPr id="2082617866"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16034" cy="615949"/>
                  </a:xfrm>
                  <a:prstGeom prst="rect">
                    <a:avLst/>
                  </a:prstGeom>
                </pic:spPr>
              </pic:pic>
            </a:graphicData>
          </a:graphic>
        </wp:anchor>
      </w:drawing>
    </w:r>
    <w:r>
      <w:rPr>
        <w:noProof/>
      </w:rPr>
      <w:drawing>
        <wp:anchor distT="0" distB="0" distL="0" distR="0" simplePos="0" relativeHeight="251658241" behindDoc="1" locked="0" layoutInCell="1" allowOverlap="1" wp14:anchorId="5B93D8A0" wp14:editId="5B93D8A1">
          <wp:simplePos x="0" y="0"/>
          <wp:positionH relativeFrom="page">
            <wp:posOffset>1505587</wp:posOffset>
          </wp:positionH>
          <wp:positionV relativeFrom="page">
            <wp:posOffset>535446</wp:posOffset>
          </wp:positionV>
          <wp:extent cx="1707658" cy="124536"/>
          <wp:effectExtent l="0" t="0" r="0" b="0"/>
          <wp:wrapNone/>
          <wp:docPr id="1519668761"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707658" cy="124536"/>
                  </a:xfrm>
                  <a:prstGeom prst="rect">
                    <a:avLst/>
                  </a:prstGeom>
                </pic:spPr>
              </pic:pic>
            </a:graphicData>
          </a:graphic>
        </wp:anchor>
      </w:drawing>
    </w:r>
    <w:r>
      <w:rPr>
        <w:noProof/>
      </w:rPr>
      <w:drawing>
        <wp:anchor distT="0" distB="0" distL="0" distR="0" simplePos="0" relativeHeight="251658242" behindDoc="1" locked="0" layoutInCell="1" allowOverlap="1" wp14:anchorId="5B93D8A2" wp14:editId="5B93D8A3">
          <wp:simplePos x="0" y="0"/>
          <wp:positionH relativeFrom="page">
            <wp:posOffset>1505587</wp:posOffset>
          </wp:positionH>
          <wp:positionV relativeFrom="page">
            <wp:posOffset>707081</wp:posOffset>
          </wp:positionV>
          <wp:extent cx="1707658" cy="179541"/>
          <wp:effectExtent l="0" t="0" r="0" b="0"/>
          <wp:wrapNone/>
          <wp:docPr id="134370888"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3" cstate="print"/>
                  <a:stretch>
                    <a:fillRect/>
                  </a:stretch>
                </pic:blipFill>
                <pic:spPr>
                  <a:xfrm>
                    <a:off x="0" y="0"/>
                    <a:ext cx="1707658" cy="17954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4A7EE2"/>
    <w:multiLevelType w:val="multilevel"/>
    <w:tmpl w:val="EE02618A"/>
    <w:lvl w:ilvl="0">
      <w:start w:val="1"/>
      <w:numFmt w:val="decimal"/>
      <w:lvlText w:val="%1.0"/>
      <w:lvlJc w:val="left"/>
      <w:pPr>
        <w:ind w:left="840" w:hanging="721"/>
      </w:pPr>
      <w:rPr>
        <w:rFonts w:ascii="Calibri" w:eastAsia="Calibri" w:hAnsi="Calibri" w:cs="Calibri" w:hint="default"/>
        <w:b/>
        <w:bCs/>
        <w:i w:val="0"/>
        <w:iCs w:val="0"/>
        <w:spacing w:val="-2"/>
        <w:w w:val="100"/>
        <w:sz w:val="22"/>
        <w:szCs w:val="22"/>
        <w:lang w:val="en-US" w:eastAsia="en-US" w:bidi="ar-SA"/>
      </w:rPr>
    </w:lvl>
    <w:lvl w:ilvl="1">
      <w:start w:val="1"/>
      <w:numFmt w:val="decimal"/>
      <w:lvlText w:val="%1.%2"/>
      <w:lvlJc w:val="left"/>
      <w:pPr>
        <w:ind w:left="3450" w:hanging="331"/>
      </w:pPr>
      <w:rPr>
        <w:rFonts w:ascii="Calibri" w:eastAsia="Calibri" w:hAnsi="Calibri" w:cs="Calibri" w:hint="default"/>
        <w:b w:val="0"/>
        <w:bCs w:val="0"/>
        <w:i w:val="0"/>
        <w:iCs w:val="0"/>
        <w:spacing w:val="0"/>
        <w:w w:val="100"/>
        <w:sz w:val="22"/>
        <w:szCs w:val="22"/>
        <w:lang w:val="en-US" w:eastAsia="en-US" w:bidi="ar-SA"/>
      </w:rPr>
    </w:lvl>
    <w:lvl w:ilvl="2">
      <w:numFmt w:val="bullet"/>
      <w:lvlText w:val=""/>
      <w:lvlJc w:val="left"/>
      <w:pPr>
        <w:ind w:left="840" w:hanging="361"/>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840" w:hanging="361"/>
      </w:pPr>
      <w:rPr>
        <w:rFonts w:hint="default"/>
        <w:lang w:val="en-US" w:eastAsia="en-US" w:bidi="ar-SA"/>
      </w:rPr>
    </w:lvl>
    <w:lvl w:ilvl="4">
      <w:numFmt w:val="bullet"/>
      <w:lvlText w:val="•"/>
      <w:lvlJc w:val="left"/>
      <w:pPr>
        <w:ind w:left="2249" w:hanging="361"/>
      </w:pPr>
      <w:rPr>
        <w:rFonts w:hint="default"/>
        <w:lang w:val="en-US" w:eastAsia="en-US" w:bidi="ar-SA"/>
      </w:rPr>
    </w:lvl>
    <w:lvl w:ilvl="5">
      <w:numFmt w:val="bullet"/>
      <w:lvlText w:val="•"/>
      <w:lvlJc w:val="left"/>
      <w:pPr>
        <w:ind w:left="3658" w:hanging="361"/>
      </w:pPr>
      <w:rPr>
        <w:rFonts w:hint="default"/>
        <w:lang w:val="en-US" w:eastAsia="en-US" w:bidi="ar-SA"/>
      </w:rPr>
    </w:lvl>
    <w:lvl w:ilvl="6">
      <w:numFmt w:val="bullet"/>
      <w:lvlText w:val="•"/>
      <w:lvlJc w:val="left"/>
      <w:pPr>
        <w:ind w:left="5068" w:hanging="361"/>
      </w:pPr>
      <w:rPr>
        <w:rFonts w:hint="default"/>
        <w:lang w:val="en-US" w:eastAsia="en-US" w:bidi="ar-SA"/>
      </w:rPr>
    </w:lvl>
    <w:lvl w:ilvl="7">
      <w:numFmt w:val="bullet"/>
      <w:lvlText w:val="•"/>
      <w:lvlJc w:val="left"/>
      <w:pPr>
        <w:ind w:left="6477" w:hanging="361"/>
      </w:pPr>
      <w:rPr>
        <w:rFonts w:hint="default"/>
        <w:lang w:val="en-US" w:eastAsia="en-US" w:bidi="ar-SA"/>
      </w:rPr>
    </w:lvl>
    <w:lvl w:ilvl="8">
      <w:numFmt w:val="bullet"/>
      <w:lvlText w:val="•"/>
      <w:lvlJc w:val="left"/>
      <w:pPr>
        <w:ind w:left="7887" w:hanging="361"/>
      </w:pPr>
      <w:rPr>
        <w:rFonts w:hint="default"/>
        <w:lang w:val="en-US" w:eastAsia="en-US" w:bidi="ar-SA"/>
      </w:rPr>
    </w:lvl>
  </w:abstractNum>
  <w:abstractNum w:abstractNumId="1" w15:restartNumberingAfterBreak="0">
    <w:nsid w:val="27E35717"/>
    <w:multiLevelType w:val="hybridMultilevel"/>
    <w:tmpl w:val="91C6F292"/>
    <w:lvl w:ilvl="0" w:tplc="4BC08022">
      <w:numFmt w:val="bullet"/>
      <w:lvlText w:val=""/>
      <w:lvlJc w:val="left"/>
      <w:pPr>
        <w:ind w:left="833" w:hanging="356"/>
      </w:pPr>
      <w:rPr>
        <w:rFonts w:ascii="Symbol" w:eastAsia="Symbol" w:hAnsi="Symbol" w:cs="Symbol" w:hint="default"/>
        <w:spacing w:val="0"/>
        <w:w w:val="100"/>
        <w:lang w:val="en-US" w:eastAsia="en-US" w:bidi="ar-SA"/>
      </w:rPr>
    </w:lvl>
    <w:lvl w:ilvl="1" w:tplc="0BC60F98">
      <w:numFmt w:val="bullet"/>
      <w:lvlText w:val="•"/>
      <w:lvlJc w:val="left"/>
      <w:pPr>
        <w:ind w:left="1826" w:hanging="356"/>
      </w:pPr>
      <w:rPr>
        <w:rFonts w:hint="default"/>
        <w:lang w:val="en-US" w:eastAsia="en-US" w:bidi="ar-SA"/>
      </w:rPr>
    </w:lvl>
    <w:lvl w:ilvl="2" w:tplc="8B68B040">
      <w:numFmt w:val="bullet"/>
      <w:lvlText w:val="•"/>
      <w:lvlJc w:val="left"/>
      <w:pPr>
        <w:ind w:left="2813" w:hanging="356"/>
      </w:pPr>
      <w:rPr>
        <w:rFonts w:hint="default"/>
        <w:lang w:val="en-US" w:eastAsia="en-US" w:bidi="ar-SA"/>
      </w:rPr>
    </w:lvl>
    <w:lvl w:ilvl="3" w:tplc="180276FC">
      <w:numFmt w:val="bullet"/>
      <w:lvlText w:val="•"/>
      <w:lvlJc w:val="left"/>
      <w:pPr>
        <w:ind w:left="3799" w:hanging="356"/>
      </w:pPr>
      <w:rPr>
        <w:rFonts w:hint="default"/>
        <w:lang w:val="en-US" w:eastAsia="en-US" w:bidi="ar-SA"/>
      </w:rPr>
    </w:lvl>
    <w:lvl w:ilvl="4" w:tplc="45BA5E1C">
      <w:numFmt w:val="bullet"/>
      <w:lvlText w:val="•"/>
      <w:lvlJc w:val="left"/>
      <w:pPr>
        <w:ind w:left="4786" w:hanging="356"/>
      </w:pPr>
      <w:rPr>
        <w:rFonts w:hint="default"/>
        <w:lang w:val="en-US" w:eastAsia="en-US" w:bidi="ar-SA"/>
      </w:rPr>
    </w:lvl>
    <w:lvl w:ilvl="5" w:tplc="B21210D2">
      <w:numFmt w:val="bullet"/>
      <w:lvlText w:val="•"/>
      <w:lvlJc w:val="left"/>
      <w:pPr>
        <w:ind w:left="5773" w:hanging="356"/>
      </w:pPr>
      <w:rPr>
        <w:rFonts w:hint="default"/>
        <w:lang w:val="en-US" w:eastAsia="en-US" w:bidi="ar-SA"/>
      </w:rPr>
    </w:lvl>
    <w:lvl w:ilvl="6" w:tplc="9C3877A8">
      <w:numFmt w:val="bullet"/>
      <w:lvlText w:val="•"/>
      <w:lvlJc w:val="left"/>
      <w:pPr>
        <w:ind w:left="6759" w:hanging="356"/>
      </w:pPr>
      <w:rPr>
        <w:rFonts w:hint="default"/>
        <w:lang w:val="en-US" w:eastAsia="en-US" w:bidi="ar-SA"/>
      </w:rPr>
    </w:lvl>
    <w:lvl w:ilvl="7" w:tplc="C6D6B4A0">
      <w:numFmt w:val="bullet"/>
      <w:lvlText w:val="•"/>
      <w:lvlJc w:val="left"/>
      <w:pPr>
        <w:ind w:left="7746" w:hanging="356"/>
      </w:pPr>
      <w:rPr>
        <w:rFonts w:hint="default"/>
        <w:lang w:val="en-US" w:eastAsia="en-US" w:bidi="ar-SA"/>
      </w:rPr>
    </w:lvl>
    <w:lvl w:ilvl="8" w:tplc="DD1E5F82">
      <w:numFmt w:val="bullet"/>
      <w:lvlText w:val="•"/>
      <w:lvlJc w:val="left"/>
      <w:pPr>
        <w:ind w:left="8733" w:hanging="356"/>
      </w:pPr>
      <w:rPr>
        <w:rFonts w:hint="default"/>
        <w:lang w:val="en-US" w:eastAsia="en-US" w:bidi="ar-SA"/>
      </w:rPr>
    </w:lvl>
  </w:abstractNum>
  <w:abstractNum w:abstractNumId="2" w15:restartNumberingAfterBreak="0">
    <w:nsid w:val="2DE13BD1"/>
    <w:multiLevelType w:val="multilevel"/>
    <w:tmpl w:val="FF24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892197"/>
    <w:multiLevelType w:val="multilevel"/>
    <w:tmpl w:val="A2C845FC"/>
    <w:lvl w:ilvl="0">
      <w:start w:val="1"/>
      <w:numFmt w:val="decimal"/>
      <w:lvlText w:val="%1.0"/>
      <w:lvlJc w:val="left"/>
      <w:pPr>
        <w:ind w:left="480" w:hanging="360"/>
      </w:pPr>
      <w:rPr>
        <w:rFonts w:ascii="Calibri" w:eastAsia="Calibri" w:hAnsi="Calibri" w:cs="Calibri" w:hint="default"/>
        <w:b/>
        <w:bCs/>
        <w:i w:val="0"/>
        <w:iCs w:val="0"/>
        <w:spacing w:val="-2"/>
        <w:w w:val="100"/>
        <w:sz w:val="22"/>
        <w:szCs w:val="22"/>
        <w:lang w:val="en-US" w:eastAsia="en-US" w:bidi="ar-SA"/>
      </w:rPr>
    </w:lvl>
    <w:lvl w:ilvl="1">
      <w:start w:val="1"/>
      <w:numFmt w:val="decimal"/>
      <w:lvlText w:val="%1.%2"/>
      <w:lvlJc w:val="left"/>
      <w:pPr>
        <w:ind w:left="1200" w:hanging="360"/>
      </w:pPr>
      <w:rPr>
        <w:rFonts w:ascii="Calibri" w:eastAsia="Calibri" w:hAnsi="Calibri" w:cs="Calibri" w:hint="default"/>
        <w:b w:val="0"/>
        <w:bCs w:val="0"/>
        <w:i w:val="0"/>
        <w:iCs w:val="0"/>
        <w:spacing w:val="0"/>
        <w:w w:val="100"/>
        <w:sz w:val="22"/>
        <w:szCs w:val="22"/>
        <w:lang w:val="en-US" w:eastAsia="en-US" w:bidi="ar-SA"/>
      </w:rPr>
    </w:lvl>
    <w:lvl w:ilvl="2">
      <w:numFmt w:val="bullet"/>
      <w:lvlText w:val="•"/>
      <w:lvlJc w:val="left"/>
      <w:pPr>
        <w:ind w:left="2256" w:hanging="360"/>
      </w:pPr>
      <w:rPr>
        <w:rFonts w:hint="default"/>
        <w:lang w:val="en-US" w:eastAsia="en-US" w:bidi="ar-SA"/>
      </w:rPr>
    </w:lvl>
    <w:lvl w:ilvl="3">
      <w:numFmt w:val="bullet"/>
      <w:lvlText w:val="•"/>
      <w:lvlJc w:val="left"/>
      <w:pPr>
        <w:ind w:left="3312" w:hanging="360"/>
      </w:pPr>
      <w:rPr>
        <w:rFonts w:hint="default"/>
        <w:lang w:val="en-US" w:eastAsia="en-US" w:bidi="ar-SA"/>
      </w:rPr>
    </w:lvl>
    <w:lvl w:ilvl="4">
      <w:numFmt w:val="bullet"/>
      <w:lvlText w:val="•"/>
      <w:lvlJc w:val="left"/>
      <w:pPr>
        <w:ind w:left="4368" w:hanging="360"/>
      </w:pPr>
      <w:rPr>
        <w:rFonts w:hint="default"/>
        <w:lang w:val="en-US" w:eastAsia="en-US" w:bidi="ar-SA"/>
      </w:rPr>
    </w:lvl>
    <w:lvl w:ilvl="5">
      <w:numFmt w:val="bullet"/>
      <w:lvlText w:val="•"/>
      <w:lvlJc w:val="left"/>
      <w:pPr>
        <w:ind w:left="5425" w:hanging="360"/>
      </w:pPr>
      <w:rPr>
        <w:rFonts w:hint="default"/>
        <w:lang w:val="en-US" w:eastAsia="en-US" w:bidi="ar-SA"/>
      </w:rPr>
    </w:lvl>
    <w:lvl w:ilvl="6">
      <w:numFmt w:val="bullet"/>
      <w:lvlText w:val="•"/>
      <w:lvlJc w:val="left"/>
      <w:pPr>
        <w:ind w:left="6481" w:hanging="360"/>
      </w:pPr>
      <w:rPr>
        <w:rFonts w:hint="default"/>
        <w:lang w:val="en-US" w:eastAsia="en-US" w:bidi="ar-SA"/>
      </w:rPr>
    </w:lvl>
    <w:lvl w:ilvl="7">
      <w:numFmt w:val="bullet"/>
      <w:lvlText w:val="•"/>
      <w:lvlJc w:val="left"/>
      <w:pPr>
        <w:ind w:left="7537" w:hanging="360"/>
      </w:pPr>
      <w:rPr>
        <w:rFonts w:hint="default"/>
        <w:lang w:val="en-US" w:eastAsia="en-US" w:bidi="ar-SA"/>
      </w:rPr>
    </w:lvl>
    <w:lvl w:ilvl="8">
      <w:numFmt w:val="bullet"/>
      <w:lvlText w:val="•"/>
      <w:lvlJc w:val="left"/>
      <w:pPr>
        <w:ind w:left="8593" w:hanging="360"/>
      </w:pPr>
      <w:rPr>
        <w:rFonts w:hint="default"/>
        <w:lang w:val="en-US" w:eastAsia="en-US" w:bidi="ar-SA"/>
      </w:rPr>
    </w:lvl>
  </w:abstractNum>
  <w:abstractNum w:abstractNumId="4" w15:restartNumberingAfterBreak="0">
    <w:nsid w:val="4ED44F7B"/>
    <w:multiLevelType w:val="multilevel"/>
    <w:tmpl w:val="D12C1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1D346EE"/>
    <w:multiLevelType w:val="hybridMultilevel"/>
    <w:tmpl w:val="D7626A18"/>
    <w:lvl w:ilvl="0" w:tplc="B890F6FE">
      <w:numFmt w:val="bullet"/>
      <w:lvlText w:val=""/>
      <w:lvlJc w:val="left"/>
      <w:pPr>
        <w:ind w:left="840" w:hanging="361"/>
      </w:pPr>
      <w:rPr>
        <w:rFonts w:ascii="Symbol" w:eastAsia="Symbol" w:hAnsi="Symbol" w:cs="Symbol" w:hint="default"/>
        <w:b w:val="0"/>
        <w:bCs w:val="0"/>
        <w:i w:val="0"/>
        <w:iCs w:val="0"/>
        <w:spacing w:val="0"/>
        <w:w w:val="100"/>
        <w:sz w:val="22"/>
        <w:szCs w:val="22"/>
        <w:lang w:val="en-US" w:eastAsia="en-US" w:bidi="ar-SA"/>
      </w:rPr>
    </w:lvl>
    <w:lvl w:ilvl="1" w:tplc="01D818B0">
      <w:numFmt w:val="bullet"/>
      <w:lvlText w:val="•"/>
      <w:lvlJc w:val="left"/>
      <w:pPr>
        <w:ind w:left="1826" w:hanging="361"/>
      </w:pPr>
      <w:rPr>
        <w:rFonts w:hint="default"/>
        <w:lang w:val="en-US" w:eastAsia="en-US" w:bidi="ar-SA"/>
      </w:rPr>
    </w:lvl>
    <w:lvl w:ilvl="2" w:tplc="81D655DE">
      <w:numFmt w:val="bullet"/>
      <w:lvlText w:val="•"/>
      <w:lvlJc w:val="left"/>
      <w:pPr>
        <w:ind w:left="2813" w:hanging="361"/>
      </w:pPr>
      <w:rPr>
        <w:rFonts w:hint="default"/>
        <w:lang w:val="en-US" w:eastAsia="en-US" w:bidi="ar-SA"/>
      </w:rPr>
    </w:lvl>
    <w:lvl w:ilvl="3" w:tplc="AEACA102">
      <w:numFmt w:val="bullet"/>
      <w:lvlText w:val="•"/>
      <w:lvlJc w:val="left"/>
      <w:pPr>
        <w:ind w:left="3799" w:hanging="361"/>
      </w:pPr>
      <w:rPr>
        <w:rFonts w:hint="default"/>
        <w:lang w:val="en-US" w:eastAsia="en-US" w:bidi="ar-SA"/>
      </w:rPr>
    </w:lvl>
    <w:lvl w:ilvl="4" w:tplc="75EEAD60">
      <w:numFmt w:val="bullet"/>
      <w:lvlText w:val="•"/>
      <w:lvlJc w:val="left"/>
      <w:pPr>
        <w:ind w:left="4786" w:hanging="361"/>
      </w:pPr>
      <w:rPr>
        <w:rFonts w:hint="default"/>
        <w:lang w:val="en-US" w:eastAsia="en-US" w:bidi="ar-SA"/>
      </w:rPr>
    </w:lvl>
    <w:lvl w:ilvl="5" w:tplc="B7E08DCC">
      <w:numFmt w:val="bullet"/>
      <w:lvlText w:val="•"/>
      <w:lvlJc w:val="left"/>
      <w:pPr>
        <w:ind w:left="5773" w:hanging="361"/>
      </w:pPr>
      <w:rPr>
        <w:rFonts w:hint="default"/>
        <w:lang w:val="en-US" w:eastAsia="en-US" w:bidi="ar-SA"/>
      </w:rPr>
    </w:lvl>
    <w:lvl w:ilvl="6" w:tplc="52C8555A">
      <w:numFmt w:val="bullet"/>
      <w:lvlText w:val="•"/>
      <w:lvlJc w:val="left"/>
      <w:pPr>
        <w:ind w:left="6759" w:hanging="361"/>
      </w:pPr>
      <w:rPr>
        <w:rFonts w:hint="default"/>
        <w:lang w:val="en-US" w:eastAsia="en-US" w:bidi="ar-SA"/>
      </w:rPr>
    </w:lvl>
    <w:lvl w:ilvl="7" w:tplc="D03AD798">
      <w:numFmt w:val="bullet"/>
      <w:lvlText w:val="•"/>
      <w:lvlJc w:val="left"/>
      <w:pPr>
        <w:ind w:left="7746" w:hanging="361"/>
      </w:pPr>
      <w:rPr>
        <w:rFonts w:hint="default"/>
        <w:lang w:val="en-US" w:eastAsia="en-US" w:bidi="ar-SA"/>
      </w:rPr>
    </w:lvl>
    <w:lvl w:ilvl="8" w:tplc="64A6B056">
      <w:numFmt w:val="bullet"/>
      <w:lvlText w:val="•"/>
      <w:lvlJc w:val="left"/>
      <w:pPr>
        <w:ind w:left="8733" w:hanging="361"/>
      </w:pPr>
      <w:rPr>
        <w:rFonts w:hint="default"/>
        <w:lang w:val="en-US" w:eastAsia="en-US" w:bidi="ar-SA"/>
      </w:rPr>
    </w:lvl>
  </w:abstractNum>
  <w:abstractNum w:abstractNumId="6" w15:restartNumberingAfterBreak="0">
    <w:nsid w:val="53121E26"/>
    <w:multiLevelType w:val="multilevel"/>
    <w:tmpl w:val="8510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9253A48"/>
    <w:multiLevelType w:val="multilevel"/>
    <w:tmpl w:val="409E5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FBC4BC2"/>
    <w:multiLevelType w:val="multilevel"/>
    <w:tmpl w:val="0DB64D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2F27ABB"/>
    <w:multiLevelType w:val="multilevel"/>
    <w:tmpl w:val="7982F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5505962">
    <w:abstractNumId w:val="5"/>
  </w:num>
  <w:num w:numId="2" w16cid:durableId="1867909099">
    <w:abstractNumId w:val="3"/>
  </w:num>
  <w:num w:numId="3" w16cid:durableId="296491506">
    <w:abstractNumId w:val="1"/>
  </w:num>
  <w:num w:numId="4" w16cid:durableId="1932544768">
    <w:abstractNumId w:val="0"/>
  </w:num>
  <w:num w:numId="5" w16cid:durableId="638000845">
    <w:abstractNumId w:val="9"/>
  </w:num>
  <w:num w:numId="6" w16cid:durableId="1464083433">
    <w:abstractNumId w:val="8"/>
  </w:num>
  <w:num w:numId="7" w16cid:durableId="455683984">
    <w:abstractNumId w:val="2"/>
  </w:num>
  <w:num w:numId="8" w16cid:durableId="3627290">
    <w:abstractNumId w:val="7"/>
  </w:num>
  <w:num w:numId="9" w16cid:durableId="2045132229">
    <w:abstractNumId w:val="4"/>
  </w:num>
  <w:num w:numId="10" w16cid:durableId="10530389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2FF"/>
    <w:rsid w:val="000123D2"/>
    <w:rsid w:val="000805A7"/>
    <w:rsid w:val="00083BBD"/>
    <w:rsid w:val="000B3D45"/>
    <w:rsid w:val="000C59FB"/>
    <w:rsid w:val="000D36C9"/>
    <w:rsid w:val="000E0ED2"/>
    <w:rsid w:val="000F5813"/>
    <w:rsid w:val="00111109"/>
    <w:rsid w:val="00136732"/>
    <w:rsid w:val="00144074"/>
    <w:rsid w:val="001F5062"/>
    <w:rsid w:val="00202265"/>
    <w:rsid w:val="002306FA"/>
    <w:rsid w:val="002547E3"/>
    <w:rsid w:val="00265185"/>
    <w:rsid w:val="00283B79"/>
    <w:rsid w:val="00292663"/>
    <w:rsid w:val="002974C6"/>
    <w:rsid w:val="002A2A37"/>
    <w:rsid w:val="002E07B1"/>
    <w:rsid w:val="002E3FDB"/>
    <w:rsid w:val="002E51FE"/>
    <w:rsid w:val="003148E8"/>
    <w:rsid w:val="00322676"/>
    <w:rsid w:val="00330F79"/>
    <w:rsid w:val="00332C51"/>
    <w:rsid w:val="00397B8A"/>
    <w:rsid w:val="003F3DD2"/>
    <w:rsid w:val="004113CE"/>
    <w:rsid w:val="00450A87"/>
    <w:rsid w:val="00470D3D"/>
    <w:rsid w:val="004B29C2"/>
    <w:rsid w:val="004C18B5"/>
    <w:rsid w:val="004E72C6"/>
    <w:rsid w:val="0059007F"/>
    <w:rsid w:val="005B2F9A"/>
    <w:rsid w:val="005C445F"/>
    <w:rsid w:val="00615762"/>
    <w:rsid w:val="00626B9E"/>
    <w:rsid w:val="00687F82"/>
    <w:rsid w:val="006B270F"/>
    <w:rsid w:val="00740D52"/>
    <w:rsid w:val="007B10D7"/>
    <w:rsid w:val="007B65D7"/>
    <w:rsid w:val="007E11A7"/>
    <w:rsid w:val="00850FC1"/>
    <w:rsid w:val="008515ED"/>
    <w:rsid w:val="008B4DDD"/>
    <w:rsid w:val="008C2DBE"/>
    <w:rsid w:val="008D6CA7"/>
    <w:rsid w:val="00983A18"/>
    <w:rsid w:val="009B2824"/>
    <w:rsid w:val="009F302C"/>
    <w:rsid w:val="00A16CE2"/>
    <w:rsid w:val="00A21448"/>
    <w:rsid w:val="00A5592B"/>
    <w:rsid w:val="00AF0680"/>
    <w:rsid w:val="00B13C8B"/>
    <w:rsid w:val="00B14E03"/>
    <w:rsid w:val="00B16CF7"/>
    <w:rsid w:val="00B6512C"/>
    <w:rsid w:val="00B757D2"/>
    <w:rsid w:val="00BA0123"/>
    <w:rsid w:val="00BC6F5A"/>
    <w:rsid w:val="00C253E8"/>
    <w:rsid w:val="00C60A51"/>
    <w:rsid w:val="00C61566"/>
    <w:rsid w:val="00CB2D9C"/>
    <w:rsid w:val="00CD055B"/>
    <w:rsid w:val="00CD06E1"/>
    <w:rsid w:val="00CF2FE2"/>
    <w:rsid w:val="00CF32FF"/>
    <w:rsid w:val="00D04874"/>
    <w:rsid w:val="00D80813"/>
    <w:rsid w:val="00DD1B2C"/>
    <w:rsid w:val="00DF27DB"/>
    <w:rsid w:val="00E14D1F"/>
    <w:rsid w:val="00E164ED"/>
    <w:rsid w:val="00E24546"/>
    <w:rsid w:val="00E5706A"/>
    <w:rsid w:val="00EB185E"/>
    <w:rsid w:val="00EF37CC"/>
    <w:rsid w:val="00F25541"/>
    <w:rsid w:val="00F45EF0"/>
    <w:rsid w:val="00FB092B"/>
    <w:rsid w:val="00FB4AB3"/>
    <w:rsid w:val="00FE2E77"/>
    <w:rsid w:val="01FD1FBD"/>
    <w:rsid w:val="02120BCE"/>
    <w:rsid w:val="09D7A618"/>
    <w:rsid w:val="0A28BBC1"/>
    <w:rsid w:val="0C9ED464"/>
    <w:rsid w:val="0CFB2340"/>
    <w:rsid w:val="0D196D69"/>
    <w:rsid w:val="0E34CDC1"/>
    <w:rsid w:val="1395C069"/>
    <w:rsid w:val="13CED2C9"/>
    <w:rsid w:val="13F932D3"/>
    <w:rsid w:val="1969D61C"/>
    <w:rsid w:val="1E76D749"/>
    <w:rsid w:val="224E3EA4"/>
    <w:rsid w:val="22528A3A"/>
    <w:rsid w:val="2F91D87E"/>
    <w:rsid w:val="3027DF2E"/>
    <w:rsid w:val="375B0B85"/>
    <w:rsid w:val="380FC211"/>
    <w:rsid w:val="3E2C1863"/>
    <w:rsid w:val="4070C97B"/>
    <w:rsid w:val="422444A4"/>
    <w:rsid w:val="45FA97D4"/>
    <w:rsid w:val="478A79C8"/>
    <w:rsid w:val="47E55826"/>
    <w:rsid w:val="48CB7644"/>
    <w:rsid w:val="49761B52"/>
    <w:rsid w:val="4A1D6D9C"/>
    <w:rsid w:val="4BCD5FD7"/>
    <w:rsid w:val="4BFB51C7"/>
    <w:rsid w:val="4FF77494"/>
    <w:rsid w:val="50E71F2A"/>
    <w:rsid w:val="53E3CD76"/>
    <w:rsid w:val="555AF7CC"/>
    <w:rsid w:val="55B9CF74"/>
    <w:rsid w:val="5901FFA6"/>
    <w:rsid w:val="59B2A8AE"/>
    <w:rsid w:val="5A63CDB3"/>
    <w:rsid w:val="5D6BCBA6"/>
    <w:rsid w:val="5FBE02A0"/>
    <w:rsid w:val="653EEE50"/>
    <w:rsid w:val="6576AF69"/>
    <w:rsid w:val="6772CAC0"/>
    <w:rsid w:val="69ED5F49"/>
    <w:rsid w:val="6A7EE73E"/>
    <w:rsid w:val="6ABF0E0A"/>
    <w:rsid w:val="6D62A52C"/>
    <w:rsid w:val="6E343BB0"/>
    <w:rsid w:val="71F80B73"/>
    <w:rsid w:val="7213E238"/>
    <w:rsid w:val="72559917"/>
    <w:rsid w:val="731620B9"/>
    <w:rsid w:val="7641469D"/>
    <w:rsid w:val="785EE028"/>
    <w:rsid w:val="79078D36"/>
    <w:rsid w:val="79637337"/>
    <w:rsid w:val="79B7EE26"/>
    <w:rsid w:val="7BB718EC"/>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3D80A"/>
  <w15:docId w15:val="{8563D9E6-525A-4050-8DD7-8A9A0DC03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478" w:hanging="720"/>
      <w:outlineLvl w:val="0"/>
    </w:pPr>
    <w:rPr>
      <w:b/>
      <w:bCs/>
    </w:rPr>
  </w:style>
  <w:style w:type="paragraph" w:styleId="Heading2">
    <w:name w:val="heading 2"/>
    <w:basedOn w:val="Normal"/>
    <w:next w:val="Normal"/>
    <w:link w:val="Heading2Char"/>
    <w:uiPriority w:val="9"/>
    <w:semiHidden/>
    <w:unhideWhenUsed/>
    <w:qFormat/>
    <w:rsid w:val="005C445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F3DD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40" w:hanging="361"/>
    </w:pPr>
  </w:style>
  <w:style w:type="paragraph" w:customStyle="1" w:styleId="TableParagraph">
    <w:name w:val="Table Paragraph"/>
    <w:basedOn w:val="Normal"/>
    <w:uiPriority w:val="1"/>
    <w:qFormat/>
    <w:pPr>
      <w:spacing w:line="268" w:lineRule="exact"/>
      <w:ind w:left="107"/>
    </w:pPr>
  </w:style>
  <w:style w:type="character" w:customStyle="1" w:styleId="Heading2Char">
    <w:name w:val="Heading 2 Char"/>
    <w:basedOn w:val="DefaultParagraphFont"/>
    <w:link w:val="Heading2"/>
    <w:uiPriority w:val="9"/>
    <w:semiHidden/>
    <w:rsid w:val="005C445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3F3DD2"/>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0805A7"/>
    <w:rPr>
      <w:color w:val="0000FF" w:themeColor="hyperlink"/>
      <w:u w:val="single"/>
    </w:rPr>
  </w:style>
  <w:style w:type="character" w:styleId="UnresolvedMention">
    <w:name w:val="Unresolved Mention"/>
    <w:basedOn w:val="DefaultParagraphFont"/>
    <w:uiPriority w:val="99"/>
    <w:semiHidden/>
    <w:unhideWhenUsed/>
    <w:rsid w:val="000805A7"/>
    <w:rPr>
      <w:color w:val="605E5C"/>
      <w:shd w:val="clear" w:color="auto" w:fill="E1DFDD"/>
    </w:rPr>
  </w:style>
  <w:style w:type="character" w:styleId="FollowedHyperlink">
    <w:name w:val="FollowedHyperlink"/>
    <w:basedOn w:val="DefaultParagraphFont"/>
    <w:uiPriority w:val="99"/>
    <w:semiHidden/>
    <w:unhideWhenUsed/>
    <w:rsid w:val="002E51FE"/>
    <w:rPr>
      <w:color w:val="800080" w:themeColor="followedHyperlink"/>
      <w:u w:val="single"/>
    </w:rPr>
  </w:style>
  <w:style w:type="paragraph" w:customStyle="1" w:styleId="my-0">
    <w:name w:val="my-0"/>
    <w:basedOn w:val="Normal"/>
    <w:rsid w:val="00136732"/>
    <w:pPr>
      <w:widowControl/>
      <w:autoSpaceDE/>
      <w:autoSpaceDN/>
      <w:spacing w:before="100" w:beforeAutospacing="1" w:after="100" w:afterAutospacing="1"/>
    </w:pPr>
    <w:rPr>
      <w:rFonts w:ascii="Times New Roman" w:eastAsia="Times New Roman" w:hAnsi="Times New Roman" w:cs="Times New Roman"/>
      <w:sz w:val="24"/>
      <w:szCs w:val="24"/>
      <w:lang w:val="en-IE" w:eastAsia="en-IE"/>
    </w:rPr>
  </w:style>
  <w:style w:type="character" w:styleId="Strong">
    <w:name w:val="Strong"/>
    <w:basedOn w:val="DefaultParagraphFont"/>
    <w:uiPriority w:val="22"/>
    <w:qFormat/>
    <w:rsid w:val="00136732"/>
    <w:rPr>
      <w:b/>
      <w:bC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BC6F5A"/>
    <w:pPr>
      <w:tabs>
        <w:tab w:val="center" w:pos="4513"/>
        <w:tab w:val="right" w:pos="9026"/>
      </w:tabs>
    </w:pPr>
  </w:style>
  <w:style w:type="character" w:customStyle="1" w:styleId="HeaderChar">
    <w:name w:val="Header Char"/>
    <w:basedOn w:val="DefaultParagraphFont"/>
    <w:link w:val="Header"/>
    <w:uiPriority w:val="99"/>
    <w:rsid w:val="00BC6F5A"/>
    <w:rPr>
      <w:rFonts w:ascii="Calibri" w:eastAsia="Calibri" w:hAnsi="Calibri" w:cs="Calibri"/>
    </w:rPr>
  </w:style>
  <w:style w:type="paragraph" w:styleId="Footer">
    <w:name w:val="footer"/>
    <w:basedOn w:val="Normal"/>
    <w:link w:val="FooterChar"/>
    <w:uiPriority w:val="99"/>
    <w:unhideWhenUsed/>
    <w:rsid w:val="00BC6F5A"/>
    <w:pPr>
      <w:tabs>
        <w:tab w:val="center" w:pos="4513"/>
        <w:tab w:val="right" w:pos="9026"/>
      </w:tabs>
    </w:pPr>
  </w:style>
  <w:style w:type="character" w:customStyle="1" w:styleId="FooterChar">
    <w:name w:val="Footer Char"/>
    <w:basedOn w:val="DefaultParagraphFont"/>
    <w:link w:val="Footer"/>
    <w:uiPriority w:val="99"/>
    <w:rsid w:val="00BC6F5A"/>
    <w:rPr>
      <w:rFonts w:ascii="Calibri" w:eastAsia="Calibri" w:hAnsi="Calibri" w:cs="Calibri"/>
    </w:rPr>
  </w:style>
  <w:style w:type="paragraph" w:styleId="CommentSubject">
    <w:name w:val="annotation subject"/>
    <w:basedOn w:val="CommentText"/>
    <w:next w:val="CommentText"/>
    <w:link w:val="CommentSubjectChar"/>
    <w:uiPriority w:val="99"/>
    <w:semiHidden/>
    <w:unhideWhenUsed/>
    <w:rsid w:val="000C59FB"/>
    <w:rPr>
      <w:b/>
      <w:bCs/>
    </w:rPr>
  </w:style>
  <w:style w:type="character" w:customStyle="1" w:styleId="CommentSubjectChar">
    <w:name w:val="Comment Subject Char"/>
    <w:basedOn w:val="CommentTextChar"/>
    <w:link w:val="CommentSubject"/>
    <w:uiPriority w:val="99"/>
    <w:semiHidden/>
    <w:rsid w:val="000C59FB"/>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2156">
      <w:bodyDiv w:val="1"/>
      <w:marLeft w:val="0"/>
      <w:marRight w:val="0"/>
      <w:marTop w:val="0"/>
      <w:marBottom w:val="0"/>
      <w:divBdr>
        <w:top w:val="none" w:sz="0" w:space="0" w:color="auto"/>
        <w:left w:val="none" w:sz="0" w:space="0" w:color="auto"/>
        <w:bottom w:val="none" w:sz="0" w:space="0" w:color="auto"/>
        <w:right w:val="none" w:sz="0" w:space="0" w:color="auto"/>
      </w:divBdr>
    </w:div>
    <w:div w:id="69040321">
      <w:bodyDiv w:val="1"/>
      <w:marLeft w:val="0"/>
      <w:marRight w:val="0"/>
      <w:marTop w:val="0"/>
      <w:marBottom w:val="0"/>
      <w:divBdr>
        <w:top w:val="none" w:sz="0" w:space="0" w:color="auto"/>
        <w:left w:val="none" w:sz="0" w:space="0" w:color="auto"/>
        <w:bottom w:val="none" w:sz="0" w:space="0" w:color="auto"/>
        <w:right w:val="none" w:sz="0" w:space="0" w:color="auto"/>
      </w:divBdr>
    </w:div>
    <w:div w:id="91515003">
      <w:bodyDiv w:val="1"/>
      <w:marLeft w:val="0"/>
      <w:marRight w:val="0"/>
      <w:marTop w:val="0"/>
      <w:marBottom w:val="0"/>
      <w:divBdr>
        <w:top w:val="none" w:sz="0" w:space="0" w:color="auto"/>
        <w:left w:val="none" w:sz="0" w:space="0" w:color="auto"/>
        <w:bottom w:val="none" w:sz="0" w:space="0" w:color="auto"/>
        <w:right w:val="none" w:sz="0" w:space="0" w:color="auto"/>
      </w:divBdr>
    </w:div>
    <w:div w:id="102726528">
      <w:bodyDiv w:val="1"/>
      <w:marLeft w:val="0"/>
      <w:marRight w:val="0"/>
      <w:marTop w:val="0"/>
      <w:marBottom w:val="0"/>
      <w:divBdr>
        <w:top w:val="none" w:sz="0" w:space="0" w:color="auto"/>
        <w:left w:val="none" w:sz="0" w:space="0" w:color="auto"/>
        <w:bottom w:val="none" w:sz="0" w:space="0" w:color="auto"/>
        <w:right w:val="none" w:sz="0" w:space="0" w:color="auto"/>
      </w:divBdr>
    </w:div>
    <w:div w:id="136267321">
      <w:bodyDiv w:val="1"/>
      <w:marLeft w:val="0"/>
      <w:marRight w:val="0"/>
      <w:marTop w:val="0"/>
      <w:marBottom w:val="0"/>
      <w:divBdr>
        <w:top w:val="none" w:sz="0" w:space="0" w:color="auto"/>
        <w:left w:val="none" w:sz="0" w:space="0" w:color="auto"/>
        <w:bottom w:val="none" w:sz="0" w:space="0" w:color="auto"/>
        <w:right w:val="none" w:sz="0" w:space="0" w:color="auto"/>
      </w:divBdr>
    </w:div>
    <w:div w:id="158035605">
      <w:bodyDiv w:val="1"/>
      <w:marLeft w:val="0"/>
      <w:marRight w:val="0"/>
      <w:marTop w:val="0"/>
      <w:marBottom w:val="0"/>
      <w:divBdr>
        <w:top w:val="none" w:sz="0" w:space="0" w:color="auto"/>
        <w:left w:val="none" w:sz="0" w:space="0" w:color="auto"/>
        <w:bottom w:val="none" w:sz="0" w:space="0" w:color="auto"/>
        <w:right w:val="none" w:sz="0" w:space="0" w:color="auto"/>
      </w:divBdr>
    </w:div>
    <w:div w:id="211889580">
      <w:bodyDiv w:val="1"/>
      <w:marLeft w:val="0"/>
      <w:marRight w:val="0"/>
      <w:marTop w:val="0"/>
      <w:marBottom w:val="0"/>
      <w:divBdr>
        <w:top w:val="none" w:sz="0" w:space="0" w:color="auto"/>
        <w:left w:val="none" w:sz="0" w:space="0" w:color="auto"/>
        <w:bottom w:val="none" w:sz="0" w:space="0" w:color="auto"/>
        <w:right w:val="none" w:sz="0" w:space="0" w:color="auto"/>
      </w:divBdr>
    </w:div>
    <w:div w:id="213545129">
      <w:bodyDiv w:val="1"/>
      <w:marLeft w:val="0"/>
      <w:marRight w:val="0"/>
      <w:marTop w:val="0"/>
      <w:marBottom w:val="0"/>
      <w:divBdr>
        <w:top w:val="none" w:sz="0" w:space="0" w:color="auto"/>
        <w:left w:val="none" w:sz="0" w:space="0" w:color="auto"/>
        <w:bottom w:val="none" w:sz="0" w:space="0" w:color="auto"/>
        <w:right w:val="none" w:sz="0" w:space="0" w:color="auto"/>
      </w:divBdr>
    </w:div>
    <w:div w:id="374888258">
      <w:bodyDiv w:val="1"/>
      <w:marLeft w:val="0"/>
      <w:marRight w:val="0"/>
      <w:marTop w:val="0"/>
      <w:marBottom w:val="0"/>
      <w:divBdr>
        <w:top w:val="none" w:sz="0" w:space="0" w:color="auto"/>
        <w:left w:val="none" w:sz="0" w:space="0" w:color="auto"/>
        <w:bottom w:val="none" w:sz="0" w:space="0" w:color="auto"/>
        <w:right w:val="none" w:sz="0" w:space="0" w:color="auto"/>
      </w:divBdr>
    </w:div>
    <w:div w:id="389034511">
      <w:bodyDiv w:val="1"/>
      <w:marLeft w:val="0"/>
      <w:marRight w:val="0"/>
      <w:marTop w:val="0"/>
      <w:marBottom w:val="0"/>
      <w:divBdr>
        <w:top w:val="none" w:sz="0" w:space="0" w:color="auto"/>
        <w:left w:val="none" w:sz="0" w:space="0" w:color="auto"/>
        <w:bottom w:val="none" w:sz="0" w:space="0" w:color="auto"/>
        <w:right w:val="none" w:sz="0" w:space="0" w:color="auto"/>
      </w:divBdr>
    </w:div>
    <w:div w:id="412240660">
      <w:bodyDiv w:val="1"/>
      <w:marLeft w:val="0"/>
      <w:marRight w:val="0"/>
      <w:marTop w:val="0"/>
      <w:marBottom w:val="0"/>
      <w:divBdr>
        <w:top w:val="none" w:sz="0" w:space="0" w:color="auto"/>
        <w:left w:val="none" w:sz="0" w:space="0" w:color="auto"/>
        <w:bottom w:val="none" w:sz="0" w:space="0" w:color="auto"/>
        <w:right w:val="none" w:sz="0" w:space="0" w:color="auto"/>
      </w:divBdr>
    </w:div>
    <w:div w:id="412900024">
      <w:bodyDiv w:val="1"/>
      <w:marLeft w:val="0"/>
      <w:marRight w:val="0"/>
      <w:marTop w:val="0"/>
      <w:marBottom w:val="0"/>
      <w:divBdr>
        <w:top w:val="none" w:sz="0" w:space="0" w:color="auto"/>
        <w:left w:val="none" w:sz="0" w:space="0" w:color="auto"/>
        <w:bottom w:val="none" w:sz="0" w:space="0" w:color="auto"/>
        <w:right w:val="none" w:sz="0" w:space="0" w:color="auto"/>
      </w:divBdr>
    </w:div>
    <w:div w:id="423260751">
      <w:bodyDiv w:val="1"/>
      <w:marLeft w:val="0"/>
      <w:marRight w:val="0"/>
      <w:marTop w:val="0"/>
      <w:marBottom w:val="0"/>
      <w:divBdr>
        <w:top w:val="none" w:sz="0" w:space="0" w:color="auto"/>
        <w:left w:val="none" w:sz="0" w:space="0" w:color="auto"/>
        <w:bottom w:val="none" w:sz="0" w:space="0" w:color="auto"/>
        <w:right w:val="none" w:sz="0" w:space="0" w:color="auto"/>
      </w:divBdr>
    </w:div>
    <w:div w:id="462500186">
      <w:bodyDiv w:val="1"/>
      <w:marLeft w:val="0"/>
      <w:marRight w:val="0"/>
      <w:marTop w:val="0"/>
      <w:marBottom w:val="0"/>
      <w:divBdr>
        <w:top w:val="none" w:sz="0" w:space="0" w:color="auto"/>
        <w:left w:val="none" w:sz="0" w:space="0" w:color="auto"/>
        <w:bottom w:val="none" w:sz="0" w:space="0" w:color="auto"/>
        <w:right w:val="none" w:sz="0" w:space="0" w:color="auto"/>
      </w:divBdr>
    </w:div>
    <w:div w:id="524102613">
      <w:bodyDiv w:val="1"/>
      <w:marLeft w:val="0"/>
      <w:marRight w:val="0"/>
      <w:marTop w:val="0"/>
      <w:marBottom w:val="0"/>
      <w:divBdr>
        <w:top w:val="none" w:sz="0" w:space="0" w:color="auto"/>
        <w:left w:val="none" w:sz="0" w:space="0" w:color="auto"/>
        <w:bottom w:val="none" w:sz="0" w:space="0" w:color="auto"/>
        <w:right w:val="none" w:sz="0" w:space="0" w:color="auto"/>
      </w:divBdr>
    </w:div>
    <w:div w:id="741100120">
      <w:bodyDiv w:val="1"/>
      <w:marLeft w:val="0"/>
      <w:marRight w:val="0"/>
      <w:marTop w:val="0"/>
      <w:marBottom w:val="0"/>
      <w:divBdr>
        <w:top w:val="none" w:sz="0" w:space="0" w:color="auto"/>
        <w:left w:val="none" w:sz="0" w:space="0" w:color="auto"/>
        <w:bottom w:val="none" w:sz="0" w:space="0" w:color="auto"/>
        <w:right w:val="none" w:sz="0" w:space="0" w:color="auto"/>
      </w:divBdr>
    </w:div>
    <w:div w:id="864975165">
      <w:bodyDiv w:val="1"/>
      <w:marLeft w:val="0"/>
      <w:marRight w:val="0"/>
      <w:marTop w:val="0"/>
      <w:marBottom w:val="0"/>
      <w:divBdr>
        <w:top w:val="none" w:sz="0" w:space="0" w:color="auto"/>
        <w:left w:val="none" w:sz="0" w:space="0" w:color="auto"/>
        <w:bottom w:val="none" w:sz="0" w:space="0" w:color="auto"/>
        <w:right w:val="none" w:sz="0" w:space="0" w:color="auto"/>
      </w:divBdr>
    </w:div>
    <w:div w:id="883440758">
      <w:bodyDiv w:val="1"/>
      <w:marLeft w:val="0"/>
      <w:marRight w:val="0"/>
      <w:marTop w:val="0"/>
      <w:marBottom w:val="0"/>
      <w:divBdr>
        <w:top w:val="none" w:sz="0" w:space="0" w:color="auto"/>
        <w:left w:val="none" w:sz="0" w:space="0" w:color="auto"/>
        <w:bottom w:val="none" w:sz="0" w:space="0" w:color="auto"/>
        <w:right w:val="none" w:sz="0" w:space="0" w:color="auto"/>
      </w:divBdr>
    </w:div>
    <w:div w:id="915554688">
      <w:bodyDiv w:val="1"/>
      <w:marLeft w:val="0"/>
      <w:marRight w:val="0"/>
      <w:marTop w:val="0"/>
      <w:marBottom w:val="0"/>
      <w:divBdr>
        <w:top w:val="none" w:sz="0" w:space="0" w:color="auto"/>
        <w:left w:val="none" w:sz="0" w:space="0" w:color="auto"/>
        <w:bottom w:val="none" w:sz="0" w:space="0" w:color="auto"/>
        <w:right w:val="none" w:sz="0" w:space="0" w:color="auto"/>
      </w:divBdr>
    </w:div>
    <w:div w:id="935552407">
      <w:bodyDiv w:val="1"/>
      <w:marLeft w:val="0"/>
      <w:marRight w:val="0"/>
      <w:marTop w:val="0"/>
      <w:marBottom w:val="0"/>
      <w:divBdr>
        <w:top w:val="none" w:sz="0" w:space="0" w:color="auto"/>
        <w:left w:val="none" w:sz="0" w:space="0" w:color="auto"/>
        <w:bottom w:val="none" w:sz="0" w:space="0" w:color="auto"/>
        <w:right w:val="none" w:sz="0" w:space="0" w:color="auto"/>
      </w:divBdr>
    </w:div>
    <w:div w:id="1017315906">
      <w:bodyDiv w:val="1"/>
      <w:marLeft w:val="0"/>
      <w:marRight w:val="0"/>
      <w:marTop w:val="0"/>
      <w:marBottom w:val="0"/>
      <w:divBdr>
        <w:top w:val="none" w:sz="0" w:space="0" w:color="auto"/>
        <w:left w:val="none" w:sz="0" w:space="0" w:color="auto"/>
        <w:bottom w:val="none" w:sz="0" w:space="0" w:color="auto"/>
        <w:right w:val="none" w:sz="0" w:space="0" w:color="auto"/>
      </w:divBdr>
    </w:div>
    <w:div w:id="1026712764">
      <w:bodyDiv w:val="1"/>
      <w:marLeft w:val="0"/>
      <w:marRight w:val="0"/>
      <w:marTop w:val="0"/>
      <w:marBottom w:val="0"/>
      <w:divBdr>
        <w:top w:val="none" w:sz="0" w:space="0" w:color="auto"/>
        <w:left w:val="none" w:sz="0" w:space="0" w:color="auto"/>
        <w:bottom w:val="none" w:sz="0" w:space="0" w:color="auto"/>
        <w:right w:val="none" w:sz="0" w:space="0" w:color="auto"/>
      </w:divBdr>
    </w:div>
    <w:div w:id="1280331932">
      <w:bodyDiv w:val="1"/>
      <w:marLeft w:val="0"/>
      <w:marRight w:val="0"/>
      <w:marTop w:val="0"/>
      <w:marBottom w:val="0"/>
      <w:divBdr>
        <w:top w:val="none" w:sz="0" w:space="0" w:color="auto"/>
        <w:left w:val="none" w:sz="0" w:space="0" w:color="auto"/>
        <w:bottom w:val="none" w:sz="0" w:space="0" w:color="auto"/>
        <w:right w:val="none" w:sz="0" w:space="0" w:color="auto"/>
      </w:divBdr>
    </w:div>
    <w:div w:id="1294943437">
      <w:bodyDiv w:val="1"/>
      <w:marLeft w:val="0"/>
      <w:marRight w:val="0"/>
      <w:marTop w:val="0"/>
      <w:marBottom w:val="0"/>
      <w:divBdr>
        <w:top w:val="none" w:sz="0" w:space="0" w:color="auto"/>
        <w:left w:val="none" w:sz="0" w:space="0" w:color="auto"/>
        <w:bottom w:val="none" w:sz="0" w:space="0" w:color="auto"/>
        <w:right w:val="none" w:sz="0" w:space="0" w:color="auto"/>
      </w:divBdr>
    </w:div>
    <w:div w:id="1441030540">
      <w:bodyDiv w:val="1"/>
      <w:marLeft w:val="0"/>
      <w:marRight w:val="0"/>
      <w:marTop w:val="0"/>
      <w:marBottom w:val="0"/>
      <w:divBdr>
        <w:top w:val="none" w:sz="0" w:space="0" w:color="auto"/>
        <w:left w:val="none" w:sz="0" w:space="0" w:color="auto"/>
        <w:bottom w:val="none" w:sz="0" w:space="0" w:color="auto"/>
        <w:right w:val="none" w:sz="0" w:space="0" w:color="auto"/>
      </w:divBdr>
    </w:div>
    <w:div w:id="1496796248">
      <w:bodyDiv w:val="1"/>
      <w:marLeft w:val="0"/>
      <w:marRight w:val="0"/>
      <w:marTop w:val="0"/>
      <w:marBottom w:val="0"/>
      <w:divBdr>
        <w:top w:val="none" w:sz="0" w:space="0" w:color="auto"/>
        <w:left w:val="none" w:sz="0" w:space="0" w:color="auto"/>
        <w:bottom w:val="none" w:sz="0" w:space="0" w:color="auto"/>
        <w:right w:val="none" w:sz="0" w:space="0" w:color="auto"/>
      </w:divBdr>
    </w:div>
    <w:div w:id="1560164355">
      <w:bodyDiv w:val="1"/>
      <w:marLeft w:val="0"/>
      <w:marRight w:val="0"/>
      <w:marTop w:val="0"/>
      <w:marBottom w:val="0"/>
      <w:divBdr>
        <w:top w:val="none" w:sz="0" w:space="0" w:color="auto"/>
        <w:left w:val="none" w:sz="0" w:space="0" w:color="auto"/>
        <w:bottom w:val="none" w:sz="0" w:space="0" w:color="auto"/>
        <w:right w:val="none" w:sz="0" w:space="0" w:color="auto"/>
      </w:divBdr>
    </w:div>
    <w:div w:id="1608925750">
      <w:bodyDiv w:val="1"/>
      <w:marLeft w:val="0"/>
      <w:marRight w:val="0"/>
      <w:marTop w:val="0"/>
      <w:marBottom w:val="0"/>
      <w:divBdr>
        <w:top w:val="none" w:sz="0" w:space="0" w:color="auto"/>
        <w:left w:val="none" w:sz="0" w:space="0" w:color="auto"/>
        <w:bottom w:val="none" w:sz="0" w:space="0" w:color="auto"/>
        <w:right w:val="none" w:sz="0" w:space="0" w:color="auto"/>
      </w:divBdr>
    </w:div>
    <w:div w:id="1652174428">
      <w:bodyDiv w:val="1"/>
      <w:marLeft w:val="0"/>
      <w:marRight w:val="0"/>
      <w:marTop w:val="0"/>
      <w:marBottom w:val="0"/>
      <w:divBdr>
        <w:top w:val="none" w:sz="0" w:space="0" w:color="auto"/>
        <w:left w:val="none" w:sz="0" w:space="0" w:color="auto"/>
        <w:bottom w:val="none" w:sz="0" w:space="0" w:color="auto"/>
        <w:right w:val="none" w:sz="0" w:space="0" w:color="auto"/>
      </w:divBdr>
    </w:div>
    <w:div w:id="1699621443">
      <w:bodyDiv w:val="1"/>
      <w:marLeft w:val="0"/>
      <w:marRight w:val="0"/>
      <w:marTop w:val="0"/>
      <w:marBottom w:val="0"/>
      <w:divBdr>
        <w:top w:val="none" w:sz="0" w:space="0" w:color="auto"/>
        <w:left w:val="none" w:sz="0" w:space="0" w:color="auto"/>
        <w:bottom w:val="none" w:sz="0" w:space="0" w:color="auto"/>
        <w:right w:val="none" w:sz="0" w:space="0" w:color="auto"/>
      </w:divBdr>
    </w:div>
    <w:div w:id="1740252259">
      <w:bodyDiv w:val="1"/>
      <w:marLeft w:val="0"/>
      <w:marRight w:val="0"/>
      <w:marTop w:val="0"/>
      <w:marBottom w:val="0"/>
      <w:divBdr>
        <w:top w:val="none" w:sz="0" w:space="0" w:color="auto"/>
        <w:left w:val="none" w:sz="0" w:space="0" w:color="auto"/>
        <w:bottom w:val="none" w:sz="0" w:space="0" w:color="auto"/>
        <w:right w:val="none" w:sz="0" w:space="0" w:color="auto"/>
      </w:divBdr>
    </w:div>
    <w:div w:id="1955935840">
      <w:bodyDiv w:val="1"/>
      <w:marLeft w:val="0"/>
      <w:marRight w:val="0"/>
      <w:marTop w:val="0"/>
      <w:marBottom w:val="0"/>
      <w:divBdr>
        <w:top w:val="none" w:sz="0" w:space="0" w:color="auto"/>
        <w:left w:val="none" w:sz="0" w:space="0" w:color="auto"/>
        <w:bottom w:val="none" w:sz="0" w:space="0" w:color="auto"/>
        <w:right w:val="none" w:sz="0" w:space="0" w:color="auto"/>
      </w:divBdr>
    </w:div>
    <w:div w:id="1996563060">
      <w:bodyDiv w:val="1"/>
      <w:marLeft w:val="0"/>
      <w:marRight w:val="0"/>
      <w:marTop w:val="0"/>
      <w:marBottom w:val="0"/>
      <w:divBdr>
        <w:top w:val="none" w:sz="0" w:space="0" w:color="auto"/>
        <w:left w:val="none" w:sz="0" w:space="0" w:color="auto"/>
        <w:bottom w:val="none" w:sz="0" w:space="0" w:color="auto"/>
        <w:right w:val="none" w:sz="0" w:space="0" w:color="auto"/>
      </w:divBdr>
    </w:div>
    <w:div w:id="2010283672">
      <w:bodyDiv w:val="1"/>
      <w:marLeft w:val="0"/>
      <w:marRight w:val="0"/>
      <w:marTop w:val="0"/>
      <w:marBottom w:val="0"/>
      <w:divBdr>
        <w:top w:val="none" w:sz="0" w:space="0" w:color="auto"/>
        <w:left w:val="none" w:sz="0" w:space="0" w:color="auto"/>
        <w:bottom w:val="none" w:sz="0" w:space="0" w:color="auto"/>
        <w:right w:val="none" w:sz="0" w:space="0" w:color="auto"/>
      </w:divBdr>
    </w:div>
    <w:div w:id="2098162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earch.library.nuigalway.ie/primo-explore/login?vid=353GAL_VUJ"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nuigalway.ie/information-solutions-services/ictpolic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niversityofgalway.ie/information-solutions-services/ictpolicies/ictregulation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87731247D99A4F8583B08D457271A2" ma:contentTypeVersion="4" ma:contentTypeDescription="Create a new document." ma:contentTypeScope="" ma:versionID="ddaf66cf7484c761d297e43993710b4b">
  <xsd:schema xmlns:xsd="http://www.w3.org/2001/XMLSchema" xmlns:xs="http://www.w3.org/2001/XMLSchema" xmlns:p="http://schemas.microsoft.com/office/2006/metadata/properties" xmlns:ns2="cc796dd2-0845-4d40-8dbd-c58495e6f832" targetNamespace="http://schemas.microsoft.com/office/2006/metadata/properties" ma:root="true" ma:fieldsID="7f6871e3761be890b2d61c4965457b96" ns2:_="">
    <xsd:import namespace="cc796dd2-0845-4d40-8dbd-c58495e6f8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96dd2-0845-4d40-8dbd-c58495e6f8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AEEC11-1C70-498B-9780-0D53874B5838}">
  <ds:schemaRef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df859694-fab3-4b3c-9d1e-92fdc811e4bf"/>
    <ds:schemaRef ds:uri="67408442-922d-407b-af80-af1fdbd340d9"/>
    <ds:schemaRef ds:uri="http://www.w3.org/XML/1998/namespace"/>
  </ds:schemaRefs>
</ds:datastoreItem>
</file>

<file path=customXml/itemProps2.xml><?xml version="1.0" encoding="utf-8"?>
<ds:datastoreItem xmlns:ds="http://schemas.openxmlformats.org/officeDocument/2006/customXml" ds:itemID="{45E6065B-5AC3-4DDB-969D-F202CC0A3C7D}">
  <ds:schemaRefs>
    <ds:schemaRef ds:uri="http://schemas.microsoft.com/sharepoint/v3/contenttype/forms"/>
  </ds:schemaRefs>
</ds:datastoreItem>
</file>

<file path=customXml/itemProps3.xml><?xml version="1.0" encoding="utf-8"?>
<ds:datastoreItem xmlns:ds="http://schemas.openxmlformats.org/officeDocument/2006/customXml" ds:itemID="{FC0A1F94-8E29-417A-8750-6AE439FD4732}"/>
</file>

<file path=docProps/app.xml><?xml version="1.0" encoding="utf-8"?>
<Properties xmlns="http://schemas.openxmlformats.org/officeDocument/2006/extended-properties" xmlns:vt="http://schemas.openxmlformats.org/officeDocument/2006/docPropsVTypes">
  <Template>Normal.dotm</Template>
  <TotalTime>0</TotalTime>
  <Pages>3</Pages>
  <Words>787</Words>
  <Characters>4311</Characters>
  <Application>Microsoft Office Word</Application>
  <DocSecurity>0</DocSecurity>
  <Lines>116</Lines>
  <Paragraphs>49</Paragraphs>
  <ScaleCrop>false</ScaleCrop>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Smyth</dc:creator>
  <cp:keywords/>
  <cp:lastModifiedBy>Crump, Monica</cp:lastModifiedBy>
  <cp:revision>2</cp:revision>
  <dcterms:created xsi:type="dcterms:W3CDTF">2025-03-12T10:49:00Z</dcterms:created>
  <dcterms:modified xsi:type="dcterms:W3CDTF">2025-03-12T10:49:00Z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2023-04-19T00:00:00Z</vt:filetime>
  </property>
  <property fmtid="{D5CDD505-2E9C-101B-9397-08002B2CF9AE}" pid="3" name="Creator">
    <vt:lpwstr>Microsoft® Word 2016</vt:lpwstr>
  </property>
  <property fmtid="{D5CDD505-2E9C-101B-9397-08002B2CF9AE}" pid="4" name="LastSaved">
    <vt:filetime>2025-03-06T00:00:00Z</vt:filetime>
  </property>
  <property fmtid="{D5CDD505-2E9C-101B-9397-08002B2CF9AE}" pid="5" name="Producer">
    <vt:lpwstr>Microsoft® Word 2016</vt:lpwstr>
  </property>
  <property fmtid="{D5CDD505-2E9C-101B-9397-08002B2CF9AE}" pid="6" name="ContentTypeId">
    <vt:lpwstr>0x010100FF87731247D99A4F8583B08D457271A2</vt:lpwstr>
  </property>
  <property fmtid="{D5CDD505-2E9C-101B-9397-08002B2CF9AE}" pid="7" name="MediaServiceImageTags">
    <vt:lpwstr/>
  </property>
</Properties>
</file>